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A9" w:rsidRDefault="005053A9" w:rsidP="005053A9">
      <w:pPr>
        <w:rPr>
          <w:rFonts w:ascii="Calibri Light" w:hAnsi="Calibri Light" w:cs="Tahoma"/>
        </w:rPr>
      </w:pPr>
    </w:p>
    <w:p w:rsidR="005053A9" w:rsidRPr="003F358B" w:rsidRDefault="005053A9" w:rsidP="005053A9">
      <w:pPr>
        <w:jc w:val="right"/>
        <w:rPr>
          <w:rFonts w:ascii="Calibri Light" w:hAnsi="Calibri Light" w:cs="Arial"/>
          <w:b/>
        </w:rPr>
      </w:pPr>
      <w:r w:rsidRPr="003F358B">
        <w:rPr>
          <w:rFonts w:ascii="Calibri Light" w:hAnsi="Calibri Light" w:cs="Arial"/>
        </w:rPr>
        <w:t xml:space="preserve">      </w:t>
      </w:r>
      <w:r w:rsidRPr="003F358B">
        <w:rPr>
          <w:rFonts w:ascii="Calibri Light" w:hAnsi="Calibri Light" w:cs="Arial"/>
          <w:b/>
        </w:rPr>
        <w:t xml:space="preserve">PRILOG </w:t>
      </w:r>
      <w:r>
        <w:rPr>
          <w:rFonts w:ascii="Calibri Light" w:hAnsi="Calibri Light" w:cs="Arial"/>
          <w:b/>
        </w:rPr>
        <w:t>3</w:t>
      </w:r>
      <w:r w:rsidRPr="003F358B">
        <w:rPr>
          <w:rFonts w:ascii="Calibri Light" w:hAnsi="Calibri Light" w:cs="Arial"/>
          <w:b/>
        </w:rPr>
        <w:t>-PRIJEDLOG OKVIRNOG SPORAZUMA</w:t>
      </w:r>
    </w:p>
    <w:p w:rsidR="005053A9" w:rsidRPr="003F358B" w:rsidRDefault="005053A9" w:rsidP="005053A9">
      <w:pPr>
        <w:spacing w:after="0"/>
        <w:rPr>
          <w:rFonts w:ascii="Calibri Light" w:hAnsi="Calibri Light" w:cs="Arial"/>
        </w:rPr>
      </w:pPr>
      <w:r w:rsidRPr="003F358B">
        <w:rPr>
          <w:rFonts w:ascii="Calibri Light" w:hAnsi="Calibri Light" w:cs="Arial"/>
        </w:rPr>
        <w:t>AGENCIJA ZA VODNE PUTOVE, Vukovar, Parobrodarska 5, OIB 243</w:t>
      </w:r>
      <w:r>
        <w:rPr>
          <w:rFonts w:ascii="Calibri Light" w:hAnsi="Calibri Light" w:cs="Arial"/>
        </w:rPr>
        <w:t>2</w:t>
      </w:r>
      <w:r w:rsidRPr="003F358B">
        <w:rPr>
          <w:rFonts w:ascii="Calibri Light" w:hAnsi="Calibri Light" w:cs="Arial"/>
        </w:rPr>
        <w:t>9099782, koju zastupa ravnatelj Zrinko Zvocak, dipl. oec.( u daljnjem tekstu: Naručitelj )</w:t>
      </w:r>
    </w:p>
    <w:p w:rsidR="005053A9" w:rsidRPr="003F358B" w:rsidRDefault="005053A9" w:rsidP="005053A9">
      <w:pPr>
        <w:spacing w:after="0"/>
        <w:rPr>
          <w:rFonts w:ascii="Calibri Light" w:hAnsi="Calibri Light" w:cs="Arial"/>
        </w:rPr>
      </w:pPr>
      <w:r w:rsidRPr="003F358B">
        <w:rPr>
          <w:rFonts w:ascii="Calibri Light" w:hAnsi="Calibri Light" w:cs="Arial"/>
        </w:rPr>
        <w:t>i</w:t>
      </w:r>
    </w:p>
    <w:p w:rsidR="005053A9" w:rsidRPr="003F358B" w:rsidRDefault="005053A9" w:rsidP="005053A9">
      <w:pPr>
        <w:spacing w:after="0"/>
        <w:rPr>
          <w:rFonts w:ascii="Calibri Light" w:hAnsi="Calibri Light" w:cs="Arial"/>
        </w:rPr>
      </w:pPr>
      <w:r w:rsidRPr="003F358B">
        <w:rPr>
          <w:rFonts w:ascii="Calibri Light" w:hAnsi="Calibri Light" w:cs="Arial"/>
        </w:rPr>
        <w:t xml:space="preserve">___________________________________________, OIB _________, koje zastupa _______________________ ( u daljnjem tekstu: Izvoditelj ) </w:t>
      </w:r>
    </w:p>
    <w:p w:rsidR="005053A9" w:rsidRPr="003F358B" w:rsidRDefault="005053A9" w:rsidP="005053A9">
      <w:pPr>
        <w:spacing w:after="0"/>
        <w:rPr>
          <w:rFonts w:ascii="Calibri Light" w:hAnsi="Calibri Light" w:cs="Arial"/>
        </w:rPr>
      </w:pPr>
    </w:p>
    <w:p w:rsidR="005053A9" w:rsidRDefault="005053A9" w:rsidP="005053A9">
      <w:pPr>
        <w:spacing w:after="0"/>
        <w:rPr>
          <w:rFonts w:ascii="Calibri Light" w:hAnsi="Calibri Light" w:cs="Arial"/>
        </w:rPr>
      </w:pPr>
      <w:r w:rsidRPr="003F358B">
        <w:rPr>
          <w:rFonts w:ascii="Calibri Light" w:hAnsi="Calibri Light" w:cs="Arial"/>
        </w:rPr>
        <w:t>sklopili su sljedeći</w:t>
      </w:r>
    </w:p>
    <w:p w:rsidR="005053A9" w:rsidRPr="003F358B" w:rsidRDefault="005053A9" w:rsidP="005053A9">
      <w:pPr>
        <w:spacing w:after="0"/>
        <w:rPr>
          <w:rFonts w:ascii="Calibri Light" w:hAnsi="Calibri Light" w:cs="Arial"/>
        </w:rPr>
      </w:pPr>
    </w:p>
    <w:p w:rsidR="005053A9" w:rsidRPr="003F358B" w:rsidRDefault="005053A9" w:rsidP="005053A9">
      <w:pPr>
        <w:spacing w:after="0"/>
        <w:jc w:val="center"/>
        <w:rPr>
          <w:rFonts w:ascii="Calibri Light" w:hAnsi="Calibri Light" w:cs="Arial"/>
          <w:b/>
        </w:rPr>
      </w:pPr>
      <w:r w:rsidRPr="003F358B">
        <w:rPr>
          <w:rFonts w:ascii="Calibri Light" w:hAnsi="Calibri Light" w:cs="Arial"/>
          <w:b/>
        </w:rPr>
        <w:t>OKVIRNI SPORAZUM</w:t>
      </w:r>
    </w:p>
    <w:p w:rsidR="005053A9" w:rsidRDefault="005053A9" w:rsidP="005053A9">
      <w:pPr>
        <w:spacing w:after="0"/>
        <w:jc w:val="center"/>
        <w:rPr>
          <w:rFonts w:ascii="Calibri Light" w:hAnsi="Calibri Light" w:cs="Arial"/>
          <w:b/>
        </w:rPr>
      </w:pPr>
      <w:r w:rsidRPr="003F358B">
        <w:rPr>
          <w:rFonts w:ascii="Calibri Light" w:hAnsi="Calibri Light" w:cs="Arial"/>
          <w:b/>
        </w:rPr>
        <w:t xml:space="preserve">ZA RADOVE TEHNIČKOG ODRŽAVANJA </w:t>
      </w:r>
      <w:r>
        <w:rPr>
          <w:rFonts w:ascii="Calibri Light" w:hAnsi="Calibri Light" w:cs="Arial"/>
          <w:b/>
        </w:rPr>
        <w:t>PLOVNIH PUTOVA TE AKVATORIJA LUKA I LUČICA NA VODNIM PUTOVIMA RIJEKA DUNAVA, DRAVE I SAVE</w:t>
      </w:r>
    </w:p>
    <w:p w:rsidR="005053A9" w:rsidRDefault="005053A9" w:rsidP="005053A9">
      <w:pPr>
        <w:spacing w:after="0"/>
        <w:jc w:val="center"/>
        <w:rPr>
          <w:rFonts w:ascii="Calibri Light" w:hAnsi="Calibri Light" w:cs="Arial"/>
          <w:b/>
        </w:rPr>
      </w:pPr>
    </w:p>
    <w:p w:rsidR="005053A9" w:rsidRPr="003F358B" w:rsidRDefault="005053A9" w:rsidP="005053A9">
      <w:pPr>
        <w:spacing w:after="0"/>
        <w:jc w:val="center"/>
        <w:rPr>
          <w:rFonts w:ascii="Calibri Light" w:hAnsi="Calibri Light" w:cs="Arial"/>
          <w:b/>
        </w:rPr>
      </w:pPr>
      <w:r>
        <w:rPr>
          <w:rFonts w:ascii="Calibri Light" w:hAnsi="Calibri Light" w:cs="Arial"/>
          <w:b/>
        </w:rPr>
        <w:t>GRUPA:______</w:t>
      </w:r>
    </w:p>
    <w:p w:rsidR="005053A9" w:rsidRPr="003F358B" w:rsidRDefault="005053A9" w:rsidP="005053A9">
      <w:pPr>
        <w:pStyle w:val="Default"/>
        <w:jc w:val="both"/>
        <w:rPr>
          <w:rFonts w:ascii="Calibri Light" w:hAnsi="Calibri Light"/>
          <w:sz w:val="22"/>
          <w:szCs w:val="22"/>
        </w:rPr>
      </w:pPr>
    </w:p>
    <w:p w:rsidR="005053A9" w:rsidRPr="00E10FED" w:rsidRDefault="005053A9" w:rsidP="005053A9">
      <w:pPr>
        <w:pStyle w:val="Default"/>
        <w:rPr>
          <w:rFonts w:ascii="Calibri Light" w:hAnsi="Calibri Light"/>
          <w:b/>
          <w:sz w:val="22"/>
          <w:szCs w:val="22"/>
        </w:rPr>
      </w:pPr>
      <w:r w:rsidRPr="00E10FED">
        <w:rPr>
          <w:rFonts w:ascii="Calibri Light" w:hAnsi="Calibri Light"/>
          <w:b/>
          <w:sz w:val="22"/>
          <w:szCs w:val="22"/>
        </w:rPr>
        <w:t>UVOD</w:t>
      </w:r>
    </w:p>
    <w:p w:rsidR="005053A9" w:rsidRPr="003F358B" w:rsidRDefault="005053A9" w:rsidP="005053A9">
      <w:pPr>
        <w:pStyle w:val="Default"/>
        <w:jc w:val="center"/>
        <w:rPr>
          <w:rFonts w:ascii="Calibri Light" w:hAnsi="Calibri Light"/>
          <w:b/>
          <w:bCs/>
          <w:sz w:val="22"/>
          <w:szCs w:val="22"/>
        </w:rPr>
      </w:pPr>
      <w:r w:rsidRPr="003F358B">
        <w:rPr>
          <w:rFonts w:ascii="Calibri Light" w:hAnsi="Calibri Light"/>
          <w:b/>
          <w:bCs/>
          <w:sz w:val="22"/>
          <w:szCs w:val="22"/>
        </w:rPr>
        <w:t>Članak 1.</w:t>
      </w:r>
    </w:p>
    <w:p w:rsidR="005053A9" w:rsidRPr="003F358B" w:rsidRDefault="005053A9" w:rsidP="005053A9">
      <w:pPr>
        <w:rPr>
          <w:rFonts w:ascii="Calibri Light" w:hAnsi="Calibri Light" w:cs="Arial"/>
        </w:rPr>
      </w:pPr>
    </w:p>
    <w:p w:rsidR="005053A9" w:rsidRPr="003F358B" w:rsidRDefault="005053A9" w:rsidP="005053A9">
      <w:pPr>
        <w:pStyle w:val="ListParagraph"/>
        <w:spacing w:after="0"/>
        <w:ind w:left="0"/>
        <w:rPr>
          <w:rFonts w:ascii="Calibri Light" w:hAnsi="Calibri Light" w:cs="Arial"/>
        </w:rPr>
      </w:pPr>
      <w:r w:rsidRPr="003F358B">
        <w:rPr>
          <w:rFonts w:ascii="Calibri Light" w:hAnsi="Calibri Light" w:cs="Arial"/>
        </w:rPr>
        <w:t xml:space="preserve">Ovaj okvirni sporazum sklapa se na temelju provedenog otvorenog postupka javne nabave s namjerom sklapanja okvirnog sporazuma s jednim gospodarskim subjektom za razdoblje od </w:t>
      </w:r>
      <w:r>
        <w:rPr>
          <w:rFonts w:ascii="Calibri Light" w:hAnsi="Calibri Light" w:cs="Arial"/>
        </w:rPr>
        <w:t>četiri</w:t>
      </w:r>
      <w:r w:rsidRPr="003F358B">
        <w:rPr>
          <w:rFonts w:ascii="Calibri Light" w:hAnsi="Calibri Light" w:cs="Arial"/>
        </w:rPr>
        <w:t xml:space="preserve"> (</w:t>
      </w:r>
      <w:r>
        <w:rPr>
          <w:rFonts w:ascii="Calibri Light" w:hAnsi="Calibri Light" w:cs="Arial"/>
        </w:rPr>
        <w:t>4) godine</w:t>
      </w:r>
      <w:r w:rsidRPr="003F358B">
        <w:rPr>
          <w:rFonts w:ascii="Calibri Light" w:hAnsi="Calibri Light" w:cs="Arial"/>
        </w:rPr>
        <w:t xml:space="preserve"> , evidencijski broj nabave 0</w:t>
      </w:r>
      <w:r>
        <w:rPr>
          <w:rFonts w:ascii="Calibri Light" w:hAnsi="Calibri Light" w:cs="Arial"/>
        </w:rPr>
        <w:t>1</w:t>
      </w:r>
      <w:r w:rsidRPr="003F358B">
        <w:rPr>
          <w:rFonts w:ascii="Calibri Light" w:hAnsi="Calibri Light" w:cs="Arial"/>
        </w:rPr>
        <w:t>/1</w:t>
      </w:r>
      <w:r>
        <w:rPr>
          <w:rFonts w:ascii="Calibri Light" w:hAnsi="Calibri Light" w:cs="Arial"/>
        </w:rPr>
        <w:t>7</w:t>
      </w:r>
      <w:r w:rsidRPr="003F358B">
        <w:rPr>
          <w:rFonts w:ascii="Calibri Light" w:hAnsi="Calibri Light" w:cs="Arial"/>
        </w:rPr>
        <w:t>/JN., objavljen poziv za nadmetanje u Elektroničkom oglasniku javne nabave pod brojem ______________ od __.___.201</w:t>
      </w:r>
      <w:r>
        <w:rPr>
          <w:rFonts w:ascii="Calibri Light" w:hAnsi="Calibri Light" w:cs="Arial"/>
        </w:rPr>
        <w:t>7</w:t>
      </w:r>
      <w:r w:rsidRPr="003F358B">
        <w:rPr>
          <w:rFonts w:ascii="Calibri Light" w:hAnsi="Calibri Light" w:cs="Arial"/>
        </w:rPr>
        <w:t>. godine za radove tehničkog održavanja plovnih putova, te akvatorija luka i lučica na vodn</w:t>
      </w:r>
      <w:r>
        <w:rPr>
          <w:rFonts w:ascii="Calibri Light" w:hAnsi="Calibri Light" w:cs="Arial"/>
        </w:rPr>
        <w:t>i</w:t>
      </w:r>
      <w:r w:rsidRPr="003F358B">
        <w:rPr>
          <w:rFonts w:ascii="Calibri Light" w:hAnsi="Calibri Light" w:cs="Arial"/>
        </w:rPr>
        <w:t>m put</w:t>
      </w:r>
      <w:r>
        <w:rPr>
          <w:rFonts w:ascii="Calibri Light" w:hAnsi="Calibri Light" w:cs="Arial"/>
        </w:rPr>
        <w:t>ovima</w:t>
      </w:r>
      <w:r w:rsidRPr="003F358B">
        <w:rPr>
          <w:rFonts w:ascii="Calibri Light" w:hAnsi="Calibri Light" w:cs="Arial"/>
        </w:rPr>
        <w:t xml:space="preserve"> rijek</w:t>
      </w:r>
      <w:r>
        <w:rPr>
          <w:rFonts w:ascii="Calibri Light" w:hAnsi="Calibri Light" w:cs="Arial"/>
        </w:rPr>
        <w:t>a</w:t>
      </w:r>
      <w:r w:rsidRPr="003F358B">
        <w:rPr>
          <w:rFonts w:ascii="Calibri Light" w:hAnsi="Calibri Light" w:cs="Arial"/>
        </w:rPr>
        <w:t xml:space="preserve"> Dunav</w:t>
      </w:r>
      <w:r>
        <w:rPr>
          <w:rFonts w:ascii="Calibri Light" w:hAnsi="Calibri Light" w:cs="Arial"/>
        </w:rPr>
        <w:t>a, Drave i Save</w:t>
      </w:r>
      <w:r w:rsidRPr="003F358B">
        <w:rPr>
          <w:rFonts w:ascii="Calibri Light" w:hAnsi="Calibri Light" w:cs="Arial"/>
        </w:rPr>
        <w:t xml:space="preserve">  radi odabira najpovoljnijeg ponuditelja za izvođenje radova, sukladno uvjetima i zahtjevima iz DZN. </w:t>
      </w:r>
    </w:p>
    <w:p w:rsidR="005053A9" w:rsidRPr="003F358B" w:rsidRDefault="005053A9" w:rsidP="005053A9">
      <w:pPr>
        <w:spacing w:after="0"/>
        <w:rPr>
          <w:rFonts w:ascii="Calibri Light" w:hAnsi="Calibri Light" w:cs="Arial"/>
        </w:rPr>
      </w:pPr>
      <w:r w:rsidRPr="003F358B">
        <w:rPr>
          <w:rFonts w:ascii="Calibri Light" w:hAnsi="Calibri Light" w:cs="Arial"/>
        </w:rPr>
        <w:t>Najpovoljniji Ponuditelj je __________________________________________________, a prema ponudi broj ________________od_________201</w:t>
      </w:r>
      <w:r>
        <w:rPr>
          <w:rFonts w:ascii="Calibri Light" w:hAnsi="Calibri Light" w:cs="Arial"/>
        </w:rPr>
        <w:t>7</w:t>
      </w:r>
      <w:r w:rsidRPr="003F358B">
        <w:rPr>
          <w:rFonts w:ascii="Calibri Light" w:hAnsi="Calibri Light" w:cs="Arial"/>
        </w:rPr>
        <w:t>. godine, u iznosu od _______________________ kn, sukladno objavljenom kriteriju, uvjetima i zahtjevima iz D</w:t>
      </w:r>
      <w:r>
        <w:rPr>
          <w:rFonts w:ascii="Calibri Light" w:hAnsi="Calibri Light" w:cs="Arial"/>
        </w:rPr>
        <w:t>O</w:t>
      </w:r>
      <w:r w:rsidRPr="003F358B">
        <w:rPr>
          <w:rFonts w:ascii="Calibri Light" w:hAnsi="Calibri Light" w:cs="Arial"/>
        </w:rPr>
        <w:t xml:space="preserve">N. </w:t>
      </w:r>
    </w:p>
    <w:p w:rsidR="005053A9" w:rsidRPr="005F4548" w:rsidRDefault="005053A9" w:rsidP="005053A9">
      <w:pPr>
        <w:ind w:firstLine="709"/>
      </w:pPr>
      <w:r w:rsidRPr="003F358B">
        <w:rPr>
          <w:rFonts w:ascii="Calibri Light" w:hAnsi="Calibri Light" w:cs="Arial"/>
        </w:rPr>
        <w:t>Prema ponudi dio okvirnog sporazuma u iznosu od _____ % izvest će Podizvoditelj: ________________________________.</w:t>
      </w:r>
      <w:r w:rsidRPr="003F358B">
        <w:rPr>
          <w:rStyle w:val="FootnoteReference"/>
          <w:rFonts w:cs="Arial"/>
        </w:rPr>
        <w:footnoteReference w:id="1"/>
      </w:r>
      <w:r w:rsidRPr="00FA5AB7">
        <w:rPr>
          <w:lang w:val="pl-PL"/>
        </w:rPr>
        <w:t xml:space="preserve"> </w:t>
      </w:r>
    </w:p>
    <w:p w:rsidR="005053A9" w:rsidRPr="003F358B" w:rsidRDefault="005053A9" w:rsidP="005053A9">
      <w:pPr>
        <w:spacing w:after="0"/>
        <w:rPr>
          <w:rFonts w:ascii="Calibri Light" w:hAnsi="Calibri Light" w:cs="Arial"/>
        </w:rPr>
      </w:pPr>
    </w:p>
    <w:p w:rsidR="005053A9" w:rsidRPr="00CB515D" w:rsidRDefault="005053A9" w:rsidP="005053A9">
      <w:pPr>
        <w:rPr>
          <w:rFonts w:ascii="Calibri Light" w:hAnsi="Calibri Light"/>
        </w:rPr>
      </w:pPr>
      <w:r w:rsidRPr="00CB515D">
        <w:rPr>
          <w:rFonts w:ascii="Calibri Light" w:eastAsia="Tahoma" w:hAnsi="Calibri Light" w:cs="Tahoma"/>
        </w:rPr>
        <w:t>Ovaj Okvirni sporazum  obvezuje na sklapanje ugovora o javnoj nabavi.</w:t>
      </w:r>
    </w:p>
    <w:p w:rsidR="005053A9" w:rsidRPr="00CB515D" w:rsidRDefault="005053A9" w:rsidP="005053A9">
      <w:pPr>
        <w:spacing w:line="37" w:lineRule="exact"/>
        <w:rPr>
          <w:rFonts w:ascii="Calibri Light" w:hAnsi="Calibri Light"/>
        </w:rPr>
      </w:pPr>
    </w:p>
    <w:p w:rsidR="005053A9" w:rsidRPr="00CB515D" w:rsidRDefault="005053A9" w:rsidP="005053A9">
      <w:pPr>
        <w:spacing w:line="274" w:lineRule="auto"/>
        <w:ind w:right="20"/>
        <w:rPr>
          <w:rFonts w:ascii="Calibri Light" w:hAnsi="Calibri Light"/>
        </w:rPr>
      </w:pPr>
      <w:r w:rsidRPr="00CB515D">
        <w:rPr>
          <w:rFonts w:ascii="Calibri Light" w:eastAsia="Tahoma" w:hAnsi="Calibri Light" w:cs="Tahoma"/>
        </w:rPr>
        <w:t xml:space="preserve">Sklopljeni ugovor o javnoj nabavi temeljem ovog Okvirnog sporazuma, obvezuju na izvršenje </w:t>
      </w:r>
      <w:r>
        <w:rPr>
          <w:rFonts w:ascii="Calibri Light" w:eastAsia="Tahoma" w:hAnsi="Calibri Light" w:cs="Tahoma"/>
        </w:rPr>
        <w:t>Izvoditelja</w:t>
      </w:r>
      <w:r w:rsidRPr="00CB515D">
        <w:rPr>
          <w:rFonts w:ascii="Calibri Light" w:eastAsia="Tahoma" w:hAnsi="Calibri Light" w:cs="Tahoma"/>
        </w:rPr>
        <w:t xml:space="preserve"> i naručitelja.</w:t>
      </w:r>
    </w:p>
    <w:p w:rsidR="005053A9" w:rsidRPr="003F358B" w:rsidRDefault="005053A9" w:rsidP="005053A9">
      <w:pPr>
        <w:pStyle w:val="Default"/>
        <w:jc w:val="center"/>
        <w:rPr>
          <w:rFonts w:ascii="Calibri Light" w:hAnsi="Calibri Light"/>
          <w:sz w:val="22"/>
          <w:szCs w:val="22"/>
        </w:rPr>
      </w:pPr>
    </w:p>
    <w:p w:rsidR="005053A9" w:rsidRPr="00E10FED" w:rsidRDefault="005053A9" w:rsidP="005053A9">
      <w:pPr>
        <w:spacing w:after="0"/>
        <w:rPr>
          <w:rFonts w:ascii="Calibri Light" w:hAnsi="Calibri Light" w:cs="Arial"/>
          <w:b/>
        </w:rPr>
      </w:pPr>
      <w:r w:rsidRPr="00E10FED">
        <w:rPr>
          <w:rFonts w:ascii="Calibri Light" w:hAnsi="Calibri Light" w:cs="Arial"/>
          <w:b/>
        </w:rPr>
        <w:t>PREDMET I TRAJANJE OKVIRNOG SPORAZUMA</w:t>
      </w:r>
    </w:p>
    <w:p w:rsidR="005053A9" w:rsidRPr="003F358B" w:rsidRDefault="005053A9" w:rsidP="005053A9">
      <w:pPr>
        <w:spacing w:after="0"/>
        <w:ind w:left="709"/>
        <w:rPr>
          <w:rFonts w:ascii="Calibri Light" w:hAnsi="Calibri Light" w:cs="Arial"/>
        </w:rPr>
      </w:pPr>
    </w:p>
    <w:p w:rsidR="005053A9" w:rsidRPr="003F358B" w:rsidRDefault="005053A9" w:rsidP="005053A9">
      <w:pPr>
        <w:spacing w:after="0"/>
        <w:jc w:val="center"/>
        <w:rPr>
          <w:rFonts w:ascii="Calibri Light" w:hAnsi="Calibri Light" w:cs="Arial"/>
          <w:b/>
        </w:rPr>
      </w:pPr>
      <w:r w:rsidRPr="003F358B">
        <w:rPr>
          <w:rFonts w:ascii="Calibri Light" w:hAnsi="Calibri Light" w:cs="Arial"/>
          <w:b/>
        </w:rPr>
        <w:t>Članak 2.</w:t>
      </w:r>
    </w:p>
    <w:p w:rsidR="005053A9" w:rsidRPr="003F358B" w:rsidRDefault="005053A9" w:rsidP="005053A9">
      <w:pPr>
        <w:spacing w:after="0"/>
        <w:jc w:val="center"/>
        <w:rPr>
          <w:rFonts w:ascii="Calibri Light" w:hAnsi="Calibri Light" w:cs="Arial"/>
          <w:b/>
        </w:rPr>
      </w:pPr>
    </w:p>
    <w:p w:rsidR="005053A9" w:rsidRDefault="005053A9" w:rsidP="005053A9">
      <w:pPr>
        <w:pStyle w:val="ListParagraph"/>
        <w:spacing w:after="0"/>
        <w:ind w:left="0"/>
        <w:rPr>
          <w:rFonts w:ascii="Calibri Light" w:hAnsi="Calibri Light" w:cs="Arial"/>
        </w:rPr>
      </w:pPr>
      <w:r w:rsidRPr="003F358B">
        <w:rPr>
          <w:rFonts w:ascii="Calibri Light" w:hAnsi="Calibri Light" w:cs="Arial"/>
        </w:rPr>
        <w:t xml:space="preserve">Predmet ovog Okvirnog sporazuma je utvrđivanje uvjeta za sklapanje godišnjih ugovora o javnoj nabavi s Ponuditeljem za nabavu radova uređenja i tehničkog održavanja  plovnih putova, te akvatorija </w:t>
      </w:r>
      <w:r w:rsidRPr="003F358B">
        <w:rPr>
          <w:rFonts w:ascii="Calibri Light" w:hAnsi="Calibri Light" w:cs="Arial"/>
        </w:rPr>
        <w:lastRenderedPageBreak/>
        <w:t>luka i lučica na vodn</w:t>
      </w:r>
      <w:r>
        <w:rPr>
          <w:rFonts w:ascii="Calibri Light" w:hAnsi="Calibri Light" w:cs="Arial"/>
        </w:rPr>
        <w:t>i</w:t>
      </w:r>
      <w:r w:rsidRPr="003F358B">
        <w:rPr>
          <w:rFonts w:ascii="Calibri Light" w:hAnsi="Calibri Light" w:cs="Arial"/>
        </w:rPr>
        <w:t>m put</w:t>
      </w:r>
      <w:r>
        <w:rPr>
          <w:rFonts w:ascii="Calibri Light" w:hAnsi="Calibri Light" w:cs="Arial"/>
        </w:rPr>
        <w:t>ovima</w:t>
      </w:r>
      <w:r w:rsidRPr="003F358B">
        <w:rPr>
          <w:rFonts w:ascii="Calibri Light" w:hAnsi="Calibri Light" w:cs="Arial"/>
        </w:rPr>
        <w:t xml:space="preserve"> rijek</w:t>
      </w:r>
      <w:r>
        <w:rPr>
          <w:rFonts w:ascii="Calibri Light" w:hAnsi="Calibri Light" w:cs="Arial"/>
        </w:rPr>
        <w:t>a</w:t>
      </w:r>
      <w:r w:rsidRPr="003F358B">
        <w:rPr>
          <w:rFonts w:ascii="Calibri Light" w:hAnsi="Calibri Light" w:cs="Arial"/>
        </w:rPr>
        <w:t xml:space="preserve"> Dunav</w:t>
      </w:r>
      <w:r>
        <w:rPr>
          <w:rFonts w:ascii="Calibri Light" w:hAnsi="Calibri Light" w:cs="Arial"/>
        </w:rPr>
        <w:t xml:space="preserve">a, Drave i Save </w:t>
      </w:r>
      <w:r w:rsidRPr="003F358B">
        <w:rPr>
          <w:rFonts w:ascii="Calibri Light" w:hAnsi="Calibri Light" w:cs="Arial"/>
        </w:rPr>
        <w:t xml:space="preserve">  prema predviđenim količinama i specifikaciji Naručitelja navedenoj u dokumentaciji za nadmetanje kod okvirnog sporazuma, ponudi Ponuditelja te uvjetima utvrđenim ovim Okvirnim sporazumom. </w:t>
      </w:r>
    </w:p>
    <w:p w:rsidR="005053A9" w:rsidRPr="003F358B" w:rsidRDefault="005053A9" w:rsidP="005053A9">
      <w:pPr>
        <w:pStyle w:val="ListParagraph"/>
        <w:spacing w:after="0"/>
        <w:ind w:left="0"/>
        <w:rPr>
          <w:rFonts w:ascii="Calibri Light" w:hAnsi="Calibri Light" w:cs="Arial"/>
        </w:rPr>
      </w:pPr>
    </w:p>
    <w:p w:rsidR="005053A9" w:rsidRPr="003F358B" w:rsidRDefault="005053A9" w:rsidP="005053A9">
      <w:pPr>
        <w:pStyle w:val="ListParagraph"/>
        <w:spacing w:after="200"/>
        <w:ind w:left="0"/>
        <w:rPr>
          <w:rFonts w:ascii="Calibri Light" w:hAnsi="Calibri Light" w:cs="Arial"/>
          <w:lang w:val="sv-SE"/>
        </w:rPr>
      </w:pPr>
      <w:r w:rsidRPr="003F358B">
        <w:rPr>
          <w:rFonts w:ascii="Calibri Light" w:hAnsi="Calibri Light" w:cs="Arial"/>
          <w:lang w:val="sv-SE"/>
        </w:rPr>
        <w:t>Ovaj Okvirni sporazum ne utvrđuje konkretnu količinu radova, već samo podrazumijeva da će Naručitelj ako mu tijekom ugovornog razdoblja bude potrebno nešto iz troškovnika-ponude obuhvaćene ovim Ugovorom, od odabranog Izvoditelja zatražiti da dostavi dopunu ponude ili novu ponudu. Pisani zahtjev može sadržavati, osim izvornih, preciznije definirane uvjete te druge nebitne izmjene i dopune uvjeta okvirnog sporazuma koji su navedeni u dokumentaciji za nadmetanje kod okvirnog sporazuma. Ovaj okvirni sporazum ne obvezuje na sklapanje ugovora o javnoj nabavi na temelju tog okvirnog sporazuma. Isti učinak, kao i ugovor može imati i narudžbenica, nalog, zaključnica, zahtjevnica i sl. ako sadrži sve bitne sastojke ugovora (u daljnjem tekstu narudžbenica).</w:t>
      </w:r>
    </w:p>
    <w:p w:rsidR="005053A9" w:rsidRDefault="005053A9" w:rsidP="005053A9">
      <w:pPr>
        <w:pStyle w:val="ListParagraph"/>
        <w:ind w:left="0"/>
        <w:rPr>
          <w:rFonts w:ascii="Calibri Light" w:hAnsi="Calibri Light" w:cs="Arial"/>
          <w:lang w:val="pl-PL"/>
        </w:rPr>
      </w:pPr>
    </w:p>
    <w:p w:rsidR="005053A9" w:rsidRPr="003F358B" w:rsidRDefault="005053A9" w:rsidP="005053A9">
      <w:pPr>
        <w:pStyle w:val="ListParagraph"/>
        <w:ind w:left="0"/>
        <w:rPr>
          <w:rFonts w:ascii="Calibri Light" w:hAnsi="Calibri Light" w:cs="Arial"/>
          <w:lang w:val="pl-PL"/>
        </w:rPr>
      </w:pPr>
      <w:r w:rsidRPr="003F358B">
        <w:rPr>
          <w:rFonts w:ascii="Calibri Light" w:hAnsi="Calibri Light" w:cs="Arial"/>
        </w:rPr>
        <w:t xml:space="preserve">Ovaj Okvirni sporazum sklapa se za razdoblje od </w:t>
      </w:r>
      <w:r>
        <w:rPr>
          <w:rFonts w:ascii="Calibri Light" w:hAnsi="Calibri Light" w:cs="Arial"/>
        </w:rPr>
        <w:t>četiri</w:t>
      </w:r>
      <w:r w:rsidRPr="003F358B">
        <w:rPr>
          <w:rFonts w:ascii="Calibri Light" w:hAnsi="Calibri Light" w:cs="Arial"/>
        </w:rPr>
        <w:t xml:space="preserve"> godine</w:t>
      </w:r>
      <w:r w:rsidRPr="00DD298B">
        <w:rPr>
          <w:rFonts w:ascii="Calibri Light" w:hAnsi="Calibri Light" w:cs="Arial"/>
          <w:lang w:val="pl-PL"/>
        </w:rPr>
        <w:t xml:space="preserve"> </w:t>
      </w:r>
      <w:r w:rsidRPr="003F358B">
        <w:rPr>
          <w:rFonts w:ascii="Calibri Light" w:hAnsi="Calibri Light" w:cs="Arial"/>
        </w:rPr>
        <w:t>i predviđa se sklapanje pojedinačnih ugovora o javnoj nabavi tijekom navedenog razdoblja ovisno o tehničkim potrebama održavanja i osiguranim sredstvima Naručitelja za financijsko izvršenje pojedinog ugovora o javnoj nabavi.</w:t>
      </w:r>
      <w:r w:rsidRPr="003F358B">
        <w:rPr>
          <w:rFonts w:ascii="Calibri Light" w:hAnsi="Calibri Light" w:cs="Arial"/>
          <w:lang w:val="pl-PL"/>
        </w:rPr>
        <w:t xml:space="preserve"> </w:t>
      </w:r>
    </w:p>
    <w:p w:rsidR="005053A9" w:rsidRPr="00CB515D" w:rsidRDefault="005053A9" w:rsidP="005053A9">
      <w:pPr>
        <w:spacing w:after="0"/>
        <w:rPr>
          <w:rFonts w:ascii="Calibri Light" w:hAnsi="Calibri Light"/>
        </w:rPr>
      </w:pPr>
      <w:r w:rsidRPr="00CB515D">
        <w:rPr>
          <w:rFonts w:ascii="Calibri Light" w:eastAsia="Tahoma" w:hAnsi="Calibri Light" w:cs="Tahoma"/>
        </w:rPr>
        <w:t>Prije sklapanja svakog pojedinog ugovora Financijskim planom bit će osigurana planirana sredstva za</w:t>
      </w:r>
    </w:p>
    <w:p w:rsidR="005053A9" w:rsidRPr="00CB515D" w:rsidRDefault="005053A9" w:rsidP="005053A9">
      <w:pPr>
        <w:spacing w:after="0" w:line="35" w:lineRule="exact"/>
        <w:rPr>
          <w:rFonts w:ascii="Calibri Light" w:hAnsi="Calibri Light"/>
        </w:rPr>
      </w:pPr>
    </w:p>
    <w:p w:rsidR="005053A9" w:rsidRDefault="005053A9" w:rsidP="005053A9">
      <w:pPr>
        <w:tabs>
          <w:tab w:val="left" w:pos="960"/>
          <w:tab w:val="left" w:pos="1700"/>
          <w:tab w:val="left" w:pos="2160"/>
          <w:tab w:val="left" w:pos="2500"/>
          <w:tab w:val="left" w:pos="3380"/>
          <w:tab w:val="left" w:pos="4520"/>
          <w:tab w:val="left" w:pos="5440"/>
          <w:tab w:val="left" w:pos="6360"/>
          <w:tab w:val="left" w:pos="7040"/>
          <w:tab w:val="left" w:pos="7300"/>
          <w:tab w:val="left" w:pos="8140"/>
        </w:tabs>
        <w:spacing w:after="0"/>
        <w:rPr>
          <w:rFonts w:ascii="Calibri Light" w:eastAsia="Tahoma" w:hAnsi="Calibri Light" w:cs="Tahoma"/>
        </w:rPr>
      </w:pPr>
      <w:r w:rsidRPr="00CB515D">
        <w:rPr>
          <w:rFonts w:ascii="Calibri Light" w:eastAsia="Tahoma" w:hAnsi="Calibri Light" w:cs="Tahoma"/>
        </w:rPr>
        <w:t>izvođenje</w:t>
      </w:r>
      <w:r w:rsidRPr="00CB515D">
        <w:rPr>
          <w:rFonts w:ascii="Calibri Light" w:hAnsi="Calibri Light"/>
        </w:rPr>
        <w:tab/>
      </w:r>
      <w:r w:rsidRPr="00CB515D">
        <w:rPr>
          <w:rFonts w:ascii="Calibri Light" w:eastAsia="Tahoma" w:hAnsi="Calibri Light" w:cs="Tahoma"/>
        </w:rPr>
        <w:t>radova</w:t>
      </w:r>
      <w:r w:rsidRPr="00CB515D">
        <w:rPr>
          <w:rFonts w:ascii="Calibri Light" w:eastAsia="Tahoma" w:hAnsi="Calibri Light" w:cs="Tahoma"/>
        </w:rPr>
        <w:tab/>
        <w:t>koji</w:t>
      </w:r>
      <w:r w:rsidRPr="00CB515D">
        <w:rPr>
          <w:rFonts w:ascii="Calibri Light" w:eastAsia="Tahoma" w:hAnsi="Calibri Light" w:cs="Tahoma"/>
        </w:rPr>
        <w:tab/>
        <w:t>su</w:t>
      </w:r>
      <w:r w:rsidRPr="00CB515D">
        <w:rPr>
          <w:rFonts w:ascii="Calibri Light" w:eastAsia="Tahoma" w:hAnsi="Calibri Light" w:cs="Tahoma"/>
        </w:rPr>
        <w:tab/>
        <w:t>predmet</w:t>
      </w:r>
      <w:r w:rsidRPr="00CB515D">
        <w:rPr>
          <w:rFonts w:ascii="Calibri Light" w:eastAsia="Tahoma" w:hAnsi="Calibri Light" w:cs="Tahoma"/>
        </w:rPr>
        <w:tab/>
        <w:t>konkretnog</w:t>
      </w:r>
      <w:r w:rsidRPr="00CB515D">
        <w:rPr>
          <w:rFonts w:ascii="Calibri Light" w:eastAsia="Tahoma" w:hAnsi="Calibri Light" w:cs="Tahoma"/>
        </w:rPr>
        <w:tab/>
        <w:t>ugovora,</w:t>
      </w:r>
      <w:r w:rsidRPr="00CB515D">
        <w:rPr>
          <w:rFonts w:ascii="Calibri Light" w:eastAsia="Tahoma" w:hAnsi="Calibri Light" w:cs="Tahoma"/>
        </w:rPr>
        <w:tab/>
        <w:t>sukladno</w:t>
      </w:r>
      <w:r w:rsidRPr="00CB515D">
        <w:rPr>
          <w:rFonts w:ascii="Calibri Light" w:eastAsia="Tahoma" w:hAnsi="Calibri Light" w:cs="Tahoma"/>
        </w:rPr>
        <w:tab/>
        <w:t>Odluci</w:t>
      </w:r>
      <w:r w:rsidRPr="00CB515D">
        <w:rPr>
          <w:rFonts w:ascii="Calibri Light" w:eastAsia="Tahoma" w:hAnsi="Calibri Light" w:cs="Tahoma"/>
        </w:rPr>
        <w:tab/>
        <w:t>o</w:t>
      </w:r>
      <w:r w:rsidRPr="00CB515D">
        <w:rPr>
          <w:rFonts w:ascii="Calibri Light" w:eastAsia="Tahoma" w:hAnsi="Calibri Light" w:cs="Tahoma"/>
        </w:rPr>
        <w:tab/>
      </w:r>
      <w:r>
        <w:rPr>
          <w:rFonts w:ascii="Calibri Light" w:eastAsia="Tahoma" w:hAnsi="Calibri Light" w:cs="Tahoma"/>
        </w:rPr>
        <w:t>usvajanju f</w:t>
      </w:r>
      <w:r w:rsidRPr="00CB515D">
        <w:rPr>
          <w:rFonts w:ascii="Calibri Light" w:eastAsia="Tahoma" w:hAnsi="Calibri Light" w:cs="Tahoma"/>
        </w:rPr>
        <w:t>inancijsk</w:t>
      </w:r>
      <w:r>
        <w:rPr>
          <w:rFonts w:ascii="Calibri Light" w:eastAsia="Tahoma" w:hAnsi="Calibri Light" w:cs="Tahoma"/>
        </w:rPr>
        <w:t xml:space="preserve">og </w:t>
      </w:r>
      <w:r w:rsidRPr="00CB515D">
        <w:rPr>
          <w:rFonts w:ascii="Calibri Light" w:eastAsia="Tahoma" w:hAnsi="Calibri Light" w:cs="Tahoma"/>
        </w:rPr>
        <w:t xml:space="preserve"> plan  koj</w:t>
      </w:r>
      <w:r>
        <w:rPr>
          <w:rFonts w:ascii="Calibri Light" w:eastAsia="Tahoma" w:hAnsi="Calibri Light" w:cs="Tahoma"/>
        </w:rPr>
        <w:t>u</w:t>
      </w:r>
      <w:r w:rsidRPr="00CB515D">
        <w:rPr>
          <w:rFonts w:ascii="Calibri Light" w:eastAsia="Tahoma" w:hAnsi="Calibri Light" w:cs="Tahoma"/>
        </w:rPr>
        <w:t xml:space="preserve"> donosi </w:t>
      </w:r>
      <w:r>
        <w:rPr>
          <w:rFonts w:ascii="Calibri Light" w:eastAsia="Tahoma" w:hAnsi="Calibri Light" w:cs="Tahoma"/>
        </w:rPr>
        <w:t>Upravno vijeće Agencije za vodne putove i suglasnosti ministra mora, prometa i infrastrukture na program radova</w:t>
      </w:r>
      <w:r w:rsidRPr="00CB515D">
        <w:rPr>
          <w:rFonts w:ascii="Calibri Light" w:eastAsia="Tahoma" w:hAnsi="Calibri Light" w:cs="Tahoma"/>
        </w:rPr>
        <w:t>.</w:t>
      </w:r>
    </w:p>
    <w:p w:rsidR="005053A9" w:rsidRPr="00CB515D" w:rsidRDefault="005053A9" w:rsidP="005053A9">
      <w:pPr>
        <w:tabs>
          <w:tab w:val="left" w:pos="960"/>
          <w:tab w:val="left" w:pos="1700"/>
          <w:tab w:val="left" w:pos="2160"/>
          <w:tab w:val="left" w:pos="2500"/>
          <w:tab w:val="left" w:pos="3380"/>
          <w:tab w:val="left" w:pos="4520"/>
          <w:tab w:val="left" w:pos="5440"/>
          <w:tab w:val="left" w:pos="6360"/>
          <w:tab w:val="left" w:pos="7040"/>
          <w:tab w:val="left" w:pos="7300"/>
          <w:tab w:val="left" w:pos="8140"/>
        </w:tabs>
        <w:spacing w:after="0"/>
        <w:rPr>
          <w:rFonts w:ascii="Calibri Light" w:hAnsi="Calibri Light"/>
        </w:rPr>
      </w:pPr>
    </w:p>
    <w:p w:rsidR="005053A9" w:rsidRPr="004C5474" w:rsidRDefault="005053A9" w:rsidP="005053A9">
      <w:pPr>
        <w:rPr>
          <w:rFonts w:ascii="Calibri Light" w:hAnsi="Calibri Light"/>
        </w:rPr>
      </w:pPr>
      <w:r w:rsidRPr="004C5474">
        <w:rPr>
          <w:rFonts w:ascii="Calibri Light" w:eastAsia="Tahoma" w:hAnsi="Calibri Light" w:cs="Tahoma"/>
          <w:b/>
          <w:bCs/>
        </w:rPr>
        <w:t>VRIJEDNOST RADOVA</w:t>
      </w:r>
    </w:p>
    <w:p w:rsidR="005053A9" w:rsidRPr="004C5474" w:rsidRDefault="005053A9" w:rsidP="005053A9">
      <w:pPr>
        <w:ind w:left="4060"/>
        <w:rPr>
          <w:rFonts w:ascii="Calibri Light" w:hAnsi="Calibri Light"/>
        </w:rPr>
      </w:pPr>
      <w:r w:rsidRPr="004C5474">
        <w:rPr>
          <w:rFonts w:ascii="Calibri Light" w:eastAsia="Tahoma" w:hAnsi="Calibri Light" w:cs="Tahoma"/>
          <w:b/>
          <w:bCs/>
        </w:rPr>
        <w:t>Članak 3.</w:t>
      </w:r>
    </w:p>
    <w:p w:rsidR="005053A9" w:rsidRPr="004C5474" w:rsidRDefault="005053A9" w:rsidP="005053A9">
      <w:pPr>
        <w:spacing w:line="35" w:lineRule="exact"/>
        <w:rPr>
          <w:rFonts w:ascii="Calibri Light" w:hAnsi="Calibri Light"/>
        </w:rPr>
      </w:pPr>
    </w:p>
    <w:p w:rsidR="005053A9" w:rsidRPr="004C5474" w:rsidRDefault="005053A9" w:rsidP="005053A9">
      <w:pPr>
        <w:rPr>
          <w:rFonts w:ascii="Calibri Light" w:hAnsi="Calibri Light"/>
        </w:rPr>
      </w:pPr>
      <w:r w:rsidRPr="004C5474">
        <w:rPr>
          <w:rFonts w:ascii="Calibri Light" w:eastAsia="Tahoma" w:hAnsi="Calibri Light" w:cs="Tahoma"/>
        </w:rPr>
        <w:t>Vrijednost radova prema Troškovniku, koji je sastavni dio ovog Sporazuma, iznosi:</w:t>
      </w:r>
    </w:p>
    <w:tbl>
      <w:tblPr>
        <w:tblW w:w="0" w:type="auto"/>
        <w:tblInd w:w="700" w:type="dxa"/>
        <w:tblLayout w:type="fixed"/>
        <w:tblCellMar>
          <w:left w:w="0" w:type="dxa"/>
          <w:right w:w="0" w:type="dxa"/>
        </w:tblCellMar>
        <w:tblLook w:val="04A0"/>
      </w:tblPr>
      <w:tblGrid>
        <w:gridCol w:w="3620"/>
        <w:gridCol w:w="3200"/>
      </w:tblGrid>
      <w:tr w:rsidR="005053A9" w:rsidRPr="004C5474" w:rsidTr="001D4E25">
        <w:trPr>
          <w:trHeight w:val="241"/>
        </w:trPr>
        <w:tc>
          <w:tcPr>
            <w:tcW w:w="3620" w:type="dxa"/>
            <w:vAlign w:val="bottom"/>
          </w:tcPr>
          <w:p w:rsidR="005053A9" w:rsidRPr="004C5474" w:rsidRDefault="005053A9" w:rsidP="001D4E25">
            <w:pPr>
              <w:ind w:left="120"/>
              <w:rPr>
                <w:rFonts w:ascii="Calibri Light" w:hAnsi="Calibri Light"/>
              </w:rPr>
            </w:pPr>
            <w:r w:rsidRPr="004C5474">
              <w:rPr>
                <w:rFonts w:ascii="Calibri Light" w:eastAsia="Tahoma" w:hAnsi="Calibri Light" w:cs="Tahoma"/>
              </w:rPr>
              <w:t>IZNOS:</w:t>
            </w:r>
          </w:p>
        </w:tc>
        <w:tc>
          <w:tcPr>
            <w:tcW w:w="3200" w:type="dxa"/>
            <w:vAlign w:val="bottom"/>
          </w:tcPr>
          <w:p w:rsidR="005053A9" w:rsidRPr="004C5474" w:rsidRDefault="005053A9" w:rsidP="001D4E25">
            <w:pPr>
              <w:ind w:left="2660"/>
              <w:rPr>
                <w:rFonts w:ascii="Calibri Light" w:hAnsi="Calibri Light"/>
              </w:rPr>
            </w:pPr>
            <w:r w:rsidRPr="004C5474">
              <w:rPr>
                <w:rFonts w:ascii="Calibri Light" w:eastAsia="Tahoma" w:hAnsi="Calibri Light" w:cs="Tahoma"/>
              </w:rPr>
              <w:t>kuna</w:t>
            </w:r>
          </w:p>
        </w:tc>
      </w:tr>
      <w:tr w:rsidR="005053A9" w:rsidRPr="004C5474" w:rsidTr="001D4E25">
        <w:trPr>
          <w:trHeight w:val="244"/>
        </w:trPr>
        <w:tc>
          <w:tcPr>
            <w:tcW w:w="3620" w:type="dxa"/>
            <w:tcBorders>
              <w:bottom w:val="single" w:sz="8" w:space="0" w:color="auto"/>
            </w:tcBorders>
            <w:vAlign w:val="bottom"/>
          </w:tcPr>
          <w:p w:rsidR="005053A9" w:rsidRPr="004C5474" w:rsidRDefault="005053A9" w:rsidP="001D4E25">
            <w:pPr>
              <w:ind w:left="120"/>
              <w:rPr>
                <w:rFonts w:ascii="Calibri Light" w:hAnsi="Calibri Light"/>
              </w:rPr>
            </w:pPr>
            <w:r w:rsidRPr="004C5474">
              <w:rPr>
                <w:rFonts w:ascii="Calibri Light" w:eastAsia="Tahoma" w:hAnsi="Calibri Light" w:cs="Tahoma"/>
              </w:rPr>
              <w:t>PDV:</w:t>
            </w:r>
          </w:p>
        </w:tc>
        <w:tc>
          <w:tcPr>
            <w:tcW w:w="3200" w:type="dxa"/>
            <w:tcBorders>
              <w:bottom w:val="single" w:sz="8" w:space="0" w:color="auto"/>
            </w:tcBorders>
            <w:vAlign w:val="bottom"/>
          </w:tcPr>
          <w:p w:rsidR="005053A9" w:rsidRPr="004C5474" w:rsidRDefault="005053A9" w:rsidP="001D4E25">
            <w:pPr>
              <w:ind w:left="2660"/>
              <w:rPr>
                <w:rFonts w:ascii="Calibri Light" w:hAnsi="Calibri Light"/>
              </w:rPr>
            </w:pPr>
            <w:r w:rsidRPr="004C5474">
              <w:rPr>
                <w:rFonts w:ascii="Calibri Light" w:eastAsia="Tahoma" w:hAnsi="Calibri Light" w:cs="Tahoma"/>
              </w:rPr>
              <w:t>kuna</w:t>
            </w:r>
          </w:p>
        </w:tc>
      </w:tr>
      <w:tr w:rsidR="005053A9" w:rsidRPr="004C5474" w:rsidTr="001D4E25">
        <w:trPr>
          <w:trHeight w:val="698"/>
        </w:trPr>
        <w:tc>
          <w:tcPr>
            <w:tcW w:w="3620" w:type="dxa"/>
            <w:vAlign w:val="bottom"/>
          </w:tcPr>
          <w:p w:rsidR="005053A9" w:rsidRPr="004C5474" w:rsidRDefault="005053A9" w:rsidP="001D4E25">
            <w:pPr>
              <w:ind w:left="120"/>
              <w:rPr>
                <w:rFonts w:ascii="Calibri Light" w:hAnsi="Calibri Light"/>
              </w:rPr>
            </w:pPr>
            <w:r w:rsidRPr="004C5474">
              <w:rPr>
                <w:rFonts w:ascii="Calibri Light" w:eastAsia="Tahoma" w:hAnsi="Calibri Light" w:cs="Tahoma"/>
              </w:rPr>
              <w:t>UKUPNO:</w:t>
            </w:r>
          </w:p>
        </w:tc>
        <w:tc>
          <w:tcPr>
            <w:tcW w:w="3200" w:type="dxa"/>
            <w:vAlign w:val="bottom"/>
          </w:tcPr>
          <w:p w:rsidR="005053A9" w:rsidRPr="004C5474" w:rsidRDefault="005053A9" w:rsidP="001D4E25">
            <w:pPr>
              <w:ind w:left="2660"/>
              <w:rPr>
                <w:rFonts w:ascii="Calibri Light" w:hAnsi="Calibri Light"/>
              </w:rPr>
            </w:pPr>
            <w:r w:rsidRPr="004C5474">
              <w:rPr>
                <w:rFonts w:ascii="Calibri Light" w:eastAsia="Tahoma" w:hAnsi="Calibri Light" w:cs="Tahoma"/>
              </w:rPr>
              <w:t>kuna</w:t>
            </w:r>
          </w:p>
        </w:tc>
      </w:tr>
    </w:tbl>
    <w:p w:rsidR="005053A9" w:rsidRPr="004C5474" w:rsidRDefault="005053A9" w:rsidP="005053A9">
      <w:pPr>
        <w:spacing w:line="277" w:lineRule="exact"/>
        <w:rPr>
          <w:rFonts w:ascii="Calibri Light" w:hAnsi="Calibri Light"/>
        </w:rPr>
      </w:pPr>
    </w:p>
    <w:p w:rsidR="005053A9" w:rsidRPr="004C5474" w:rsidRDefault="005053A9" w:rsidP="005053A9">
      <w:pPr>
        <w:rPr>
          <w:rFonts w:ascii="Calibri Light" w:hAnsi="Calibri Light"/>
        </w:rPr>
      </w:pPr>
      <w:r w:rsidRPr="004C5474">
        <w:rPr>
          <w:rFonts w:ascii="Calibri Light" w:eastAsia="Tahoma" w:hAnsi="Calibri Light" w:cs="Tahoma"/>
          <w:i/>
          <w:iCs/>
        </w:rPr>
        <w:t>Slovima: _______________________________________________________</w:t>
      </w:r>
    </w:p>
    <w:p w:rsidR="005053A9" w:rsidRPr="004C5474" w:rsidRDefault="005053A9" w:rsidP="005053A9">
      <w:pPr>
        <w:rPr>
          <w:rFonts w:ascii="Calibri Light" w:hAnsi="Calibri Light"/>
        </w:rPr>
      </w:pPr>
      <w:r w:rsidRPr="004C5474">
        <w:rPr>
          <w:rFonts w:ascii="Calibri Light" w:eastAsia="Tahoma" w:hAnsi="Calibri Light" w:cs="Tahoma"/>
        </w:rPr>
        <w:t>Troškovnik radova s iskazanim vrijednostima bitan je uvjet ovog Sporazuma.</w:t>
      </w:r>
    </w:p>
    <w:p w:rsidR="005053A9" w:rsidRPr="004C5474" w:rsidRDefault="005053A9" w:rsidP="005053A9">
      <w:pPr>
        <w:spacing w:line="37" w:lineRule="exact"/>
        <w:rPr>
          <w:rFonts w:ascii="Calibri Light" w:hAnsi="Calibri Light"/>
        </w:rPr>
      </w:pPr>
    </w:p>
    <w:p w:rsidR="005053A9" w:rsidRPr="004C5474" w:rsidRDefault="005053A9" w:rsidP="005053A9">
      <w:pPr>
        <w:spacing w:line="274" w:lineRule="auto"/>
        <w:ind w:right="20"/>
        <w:rPr>
          <w:rFonts w:ascii="Calibri Light" w:hAnsi="Calibri Light"/>
        </w:rPr>
      </w:pPr>
      <w:r w:rsidRPr="004C5474">
        <w:rPr>
          <w:rFonts w:ascii="Calibri Light" w:eastAsia="Tahoma" w:hAnsi="Calibri Light" w:cs="Tahoma"/>
        </w:rPr>
        <w:t>Svakim pojedinim Ugovorom o javnoj nabavi koji se zaključuje na razdoblje do jedne godine dana, biti će određena točna količina radova redovitog održavanja cesta.</w:t>
      </w:r>
    </w:p>
    <w:p w:rsidR="005053A9" w:rsidRPr="003F358B" w:rsidRDefault="005053A9" w:rsidP="005053A9">
      <w:pPr>
        <w:spacing w:after="0"/>
        <w:rPr>
          <w:rFonts w:ascii="Calibri Light" w:hAnsi="Calibri Light" w:cs="Arial"/>
        </w:rPr>
      </w:pPr>
    </w:p>
    <w:p w:rsidR="005053A9" w:rsidRPr="00E10FED" w:rsidRDefault="005053A9" w:rsidP="005053A9">
      <w:pPr>
        <w:spacing w:after="0"/>
        <w:rPr>
          <w:rFonts w:ascii="Calibri Light" w:hAnsi="Calibri Light" w:cs="Arial"/>
          <w:b/>
        </w:rPr>
      </w:pPr>
      <w:r w:rsidRPr="00E10FED">
        <w:rPr>
          <w:rFonts w:ascii="Calibri Light" w:hAnsi="Calibri Light" w:cs="Arial"/>
          <w:b/>
        </w:rPr>
        <w:t>UVJETI PROVEDBE OKVIRNOG SPORAZUMA</w:t>
      </w:r>
    </w:p>
    <w:p w:rsidR="005053A9" w:rsidRPr="003F358B" w:rsidRDefault="005053A9" w:rsidP="005053A9">
      <w:pPr>
        <w:pStyle w:val="Default"/>
        <w:rPr>
          <w:rFonts w:ascii="Calibri Light" w:hAnsi="Calibri Light"/>
          <w:sz w:val="22"/>
          <w:szCs w:val="22"/>
        </w:rPr>
      </w:pPr>
    </w:p>
    <w:p w:rsidR="005053A9" w:rsidRDefault="005053A9" w:rsidP="005053A9">
      <w:pPr>
        <w:pStyle w:val="Default"/>
        <w:jc w:val="center"/>
        <w:rPr>
          <w:rFonts w:ascii="Calibri Light" w:hAnsi="Calibri Light"/>
          <w:b/>
          <w:bCs/>
          <w:sz w:val="22"/>
          <w:szCs w:val="22"/>
        </w:rPr>
      </w:pPr>
      <w:r w:rsidRPr="003F358B">
        <w:rPr>
          <w:rFonts w:ascii="Calibri Light" w:hAnsi="Calibri Light"/>
          <w:b/>
          <w:bCs/>
          <w:sz w:val="22"/>
          <w:szCs w:val="22"/>
        </w:rPr>
        <w:t xml:space="preserve">Članak </w:t>
      </w:r>
      <w:r>
        <w:rPr>
          <w:rFonts w:ascii="Calibri Light" w:hAnsi="Calibri Light"/>
          <w:b/>
          <w:bCs/>
          <w:sz w:val="22"/>
          <w:szCs w:val="22"/>
        </w:rPr>
        <w:t>4</w:t>
      </w:r>
      <w:r w:rsidRPr="003F358B">
        <w:rPr>
          <w:rFonts w:ascii="Calibri Light" w:hAnsi="Calibri Light"/>
          <w:b/>
          <w:bCs/>
          <w:sz w:val="22"/>
          <w:szCs w:val="22"/>
        </w:rPr>
        <w:t>.</w:t>
      </w:r>
    </w:p>
    <w:p w:rsidR="005053A9" w:rsidRPr="003F358B" w:rsidRDefault="005053A9" w:rsidP="005053A9">
      <w:pPr>
        <w:pStyle w:val="Default"/>
        <w:jc w:val="center"/>
        <w:rPr>
          <w:rFonts w:ascii="Calibri Light" w:hAnsi="Calibri Light"/>
          <w:b/>
          <w:bCs/>
          <w:sz w:val="22"/>
          <w:szCs w:val="22"/>
        </w:rPr>
      </w:pPr>
    </w:p>
    <w:p w:rsidR="005053A9" w:rsidRPr="00CB515D" w:rsidRDefault="005053A9" w:rsidP="005053A9">
      <w:pPr>
        <w:spacing w:line="239" w:lineRule="auto"/>
        <w:ind w:right="20"/>
        <w:rPr>
          <w:rFonts w:ascii="Calibri Light" w:hAnsi="Calibri Light"/>
        </w:rPr>
      </w:pPr>
      <w:r w:rsidRPr="00CB515D">
        <w:rPr>
          <w:rFonts w:ascii="Calibri Light" w:eastAsia="Tahoma" w:hAnsi="Calibri Light" w:cs="Tahoma"/>
        </w:rPr>
        <w:t xml:space="preserve">Ovim Okvirnim sporazumom su određeni svi uvjeti za sklapanje ugovora o javnoj nabavi temeljem Okvirnog sporazuma te će naručitelj s ponuditeljem koji je u postupku javne nabave za sklapanje ovog </w:t>
      </w:r>
      <w:r w:rsidRPr="00CB515D">
        <w:rPr>
          <w:rFonts w:ascii="Calibri Light" w:eastAsia="Tahoma" w:hAnsi="Calibri Light" w:cs="Tahoma"/>
        </w:rPr>
        <w:lastRenderedPageBreak/>
        <w:t>Okvirnog sporazuma dostavio valjanu ponudu te najbolje ocijenjenu ponudu prema kriteriju najniže cijene, zaključivati ugovore o javnoj nabavi temeljem Okvirnog sporazuma, na temelju pisanog zahtjeva Naručitelja, izvornih uvjeta i ponude dostavljene prije sklapanja Okvirnog sporazuma.</w:t>
      </w:r>
    </w:p>
    <w:p w:rsidR="005053A9" w:rsidRPr="00CB515D" w:rsidRDefault="005053A9" w:rsidP="005053A9">
      <w:pPr>
        <w:spacing w:line="248" w:lineRule="exact"/>
        <w:rPr>
          <w:rFonts w:ascii="Calibri Light" w:hAnsi="Calibri Light"/>
        </w:rPr>
      </w:pPr>
    </w:p>
    <w:p w:rsidR="005053A9" w:rsidRPr="00CB515D" w:rsidRDefault="005053A9" w:rsidP="005053A9">
      <w:pPr>
        <w:spacing w:line="239" w:lineRule="auto"/>
        <w:ind w:right="20"/>
        <w:rPr>
          <w:rFonts w:ascii="Calibri Light" w:hAnsi="Calibri Light"/>
        </w:rPr>
      </w:pPr>
      <w:r w:rsidRPr="00CB515D">
        <w:rPr>
          <w:rFonts w:ascii="Calibri Light" w:eastAsia="Tahoma" w:hAnsi="Calibri Light" w:cs="Tahoma"/>
        </w:rPr>
        <w:t>Cijena stavke (jedinična cijena) ponuđena u postupku za sklapanje ovog Okvirnog sporazuma nepromjenjiva je za čitavo vrijeme trajanja Okvirnog sporazuma, za sve ugovore o javnoj nabavi sklopljene na temelju ovog Okvirnog sporazuma.</w:t>
      </w:r>
    </w:p>
    <w:p w:rsidR="005053A9" w:rsidRPr="003F358B" w:rsidRDefault="005053A9" w:rsidP="005053A9">
      <w:pPr>
        <w:pStyle w:val="Default"/>
        <w:jc w:val="center"/>
        <w:rPr>
          <w:rFonts w:ascii="Calibri Light" w:hAnsi="Calibri Light"/>
          <w:sz w:val="22"/>
          <w:szCs w:val="22"/>
        </w:rPr>
      </w:pPr>
    </w:p>
    <w:p w:rsidR="005053A9" w:rsidRPr="003F358B" w:rsidRDefault="005053A9" w:rsidP="005053A9">
      <w:pPr>
        <w:spacing w:after="0"/>
        <w:jc w:val="center"/>
        <w:rPr>
          <w:rFonts w:ascii="Calibri Light" w:hAnsi="Calibri Light" w:cs="Arial"/>
          <w:b/>
        </w:rPr>
      </w:pPr>
      <w:r w:rsidRPr="003F358B">
        <w:rPr>
          <w:rFonts w:ascii="Calibri Light" w:hAnsi="Calibri Light" w:cs="Arial"/>
          <w:b/>
        </w:rPr>
        <w:t xml:space="preserve">Članak </w:t>
      </w:r>
      <w:r>
        <w:rPr>
          <w:rFonts w:ascii="Calibri Light" w:hAnsi="Calibri Light" w:cs="Arial"/>
          <w:b/>
        </w:rPr>
        <w:t>5</w:t>
      </w:r>
      <w:r w:rsidRPr="003F358B">
        <w:rPr>
          <w:rFonts w:ascii="Calibri Light" w:hAnsi="Calibri Light" w:cs="Arial"/>
          <w:b/>
        </w:rPr>
        <w:t>.</w:t>
      </w:r>
    </w:p>
    <w:p w:rsidR="005053A9" w:rsidRPr="003F358B" w:rsidRDefault="005053A9" w:rsidP="005053A9">
      <w:pPr>
        <w:spacing w:after="0"/>
        <w:jc w:val="center"/>
        <w:rPr>
          <w:rFonts w:ascii="Calibri Light" w:hAnsi="Calibri Light" w:cs="Arial"/>
          <w:b/>
        </w:rPr>
      </w:pPr>
    </w:p>
    <w:p w:rsidR="005053A9" w:rsidRPr="004C5474" w:rsidRDefault="005053A9" w:rsidP="005053A9">
      <w:pPr>
        <w:pStyle w:val="ListParagraph"/>
        <w:spacing w:line="239" w:lineRule="auto"/>
        <w:ind w:left="0" w:right="20"/>
        <w:rPr>
          <w:rFonts w:ascii="Calibri Light" w:hAnsi="Calibri Light"/>
        </w:rPr>
      </w:pPr>
      <w:r w:rsidRPr="004C5474">
        <w:rPr>
          <w:rFonts w:ascii="Calibri Light" w:eastAsia="Tahoma" w:hAnsi="Calibri Light" w:cs="Tahoma"/>
        </w:rPr>
        <w:t xml:space="preserve">Predviđena količina predmeta nabave za vrijeme trajanja Okvirnog sporazuma na 4 (četiri) godine specificirana je troškovnikom. Stvarno nabavljena količina </w:t>
      </w:r>
      <w:r>
        <w:rPr>
          <w:rFonts w:ascii="Calibri Light" w:eastAsia="Tahoma" w:hAnsi="Calibri Light" w:cs="Tahoma"/>
        </w:rPr>
        <w:t>radova</w:t>
      </w:r>
      <w:r w:rsidRPr="004C5474">
        <w:rPr>
          <w:rFonts w:ascii="Calibri Light" w:eastAsia="Tahoma" w:hAnsi="Calibri Light" w:cs="Tahoma"/>
        </w:rPr>
        <w:t xml:space="preserve"> na temelju sklopljenog Okvirnog sporazuma može biti veća ili manja od predviđene količine.</w:t>
      </w:r>
    </w:p>
    <w:p w:rsidR="005053A9" w:rsidRPr="004C5474" w:rsidRDefault="005053A9" w:rsidP="005053A9">
      <w:pPr>
        <w:pStyle w:val="ListParagraph"/>
        <w:spacing w:line="244" w:lineRule="exact"/>
        <w:ind w:left="0"/>
        <w:rPr>
          <w:rFonts w:ascii="Calibri Light" w:hAnsi="Calibri Light"/>
        </w:rPr>
      </w:pPr>
    </w:p>
    <w:p w:rsidR="005053A9" w:rsidRPr="004C5474" w:rsidRDefault="005053A9" w:rsidP="005053A9">
      <w:pPr>
        <w:pStyle w:val="ListParagraph"/>
        <w:spacing w:line="239" w:lineRule="auto"/>
        <w:ind w:left="0" w:right="20"/>
        <w:rPr>
          <w:rFonts w:ascii="Calibri Light" w:hAnsi="Calibri Light"/>
        </w:rPr>
      </w:pPr>
      <w:r w:rsidRPr="004C5474">
        <w:rPr>
          <w:rFonts w:ascii="Calibri Light" w:eastAsia="Tahoma" w:hAnsi="Calibri Light" w:cs="Tahoma"/>
        </w:rPr>
        <w:t>Ukupna plaćanja bez poreza na dodanu vrijednost na temelju svih ugovora sklopljenih na temelju ovog Okvirnog sporazuma o javnoj nabavi izdanih na temelju ovog Okvirnog sporazuma ne smiju prelaziti procijenjenu vrijednost nabave.</w:t>
      </w:r>
    </w:p>
    <w:p w:rsidR="005053A9" w:rsidRPr="003F358B" w:rsidRDefault="005053A9" w:rsidP="005053A9">
      <w:pPr>
        <w:pStyle w:val="ListParagraph"/>
        <w:spacing w:after="0"/>
        <w:ind w:left="0"/>
        <w:rPr>
          <w:rFonts w:ascii="Calibri Light" w:hAnsi="Calibri Light" w:cs="Arial"/>
        </w:rPr>
      </w:pPr>
    </w:p>
    <w:p w:rsidR="005053A9" w:rsidRPr="003F358B" w:rsidRDefault="005053A9" w:rsidP="005053A9">
      <w:pPr>
        <w:spacing w:after="0"/>
        <w:jc w:val="center"/>
        <w:rPr>
          <w:rFonts w:ascii="Calibri Light" w:hAnsi="Calibri Light" w:cs="Arial"/>
          <w:b/>
        </w:rPr>
      </w:pPr>
      <w:r w:rsidRPr="003F358B">
        <w:rPr>
          <w:rFonts w:ascii="Calibri Light" w:hAnsi="Calibri Light" w:cs="Arial"/>
          <w:b/>
        </w:rPr>
        <w:t xml:space="preserve">Članak </w:t>
      </w:r>
      <w:r>
        <w:rPr>
          <w:rFonts w:ascii="Calibri Light" w:hAnsi="Calibri Light" w:cs="Arial"/>
          <w:b/>
        </w:rPr>
        <w:t>6</w:t>
      </w:r>
      <w:r w:rsidRPr="003F358B">
        <w:rPr>
          <w:rFonts w:ascii="Calibri Light" w:hAnsi="Calibri Light" w:cs="Arial"/>
          <w:b/>
        </w:rPr>
        <w:t>.</w:t>
      </w:r>
    </w:p>
    <w:p w:rsidR="005053A9" w:rsidRPr="003F358B" w:rsidRDefault="005053A9" w:rsidP="005053A9">
      <w:pPr>
        <w:spacing w:after="0"/>
        <w:jc w:val="center"/>
        <w:rPr>
          <w:rFonts w:ascii="Calibri Light" w:hAnsi="Calibri Light" w:cs="Arial"/>
          <w:b/>
        </w:rPr>
      </w:pPr>
    </w:p>
    <w:p w:rsidR="005053A9" w:rsidRPr="003F358B" w:rsidRDefault="005053A9" w:rsidP="005053A9">
      <w:pPr>
        <w:spacing w:after="0"/>
        <w:rPr>
          <w:rFonts w:ascii="Calibri Light" w:hAnsi="Calibri Light" w:cs="Arial"/>
        </w:rPr>
      </w:pPr>
      <w:r w:rsidRPr="003F358B">
        <w:rPr>
          <w:rFonts w:ascii="Calibri Light" w:hAnsi="Calibri Light" w:cs="Arial"/>
        </w:rPr>
        <w:t>Ponuditelj se obvezuje da će biti spreman započeti s radovima odmah po potpisu ugovora o javnoj nabavi sklopljenog na  temelju ovog Okvirnog sporazuma.</w:t>
      </w:r>
    </w:p>
    <w:p w:rsidR="005053A9" w:rsidRPr="003F358B" w:rsidRDefault="005053A9" w:rsidP="005053A9">
      <w:pPr>
        <w:spacing w:after="0"/>
        <w:rPr>
          <w:rFonts w:ascii="Calibri Light" w:hAnsi="Calibri Light" w:cs="Arial"/>
        </w:rPr>
      </w:pPr>
      <w:r w:rsidRPr="003F358B">
        <w:rPr>
          <w:rFonts w:ascii="Calibri Light" w:hAnsi="Calibri Light" w:cs="Arial"/>
        </w:rPr>
        <w:t xml:space="preserve">Radovi će se obavljati prema prioritetima u odnosu na stanje plovnosti i specifikaciji radova-troškovniku iz ugovora, a na pojedinim lokacijama za koje će Naručitelj izraditi projektnu dokumentaciju održavanja i izdati pisani nalog Izvođaču.  </w:t>
      </w:r>
    </w:p>
    <w:p w:rsidR="005053A9" w:rsidRPr="003F358B" w:rsidRDefault="005053A9" w:rsidP="005053A9">
      <w:pPr>
        <w:spacing w:after="0"/>
        <w:rPr>
          <w:rFonts w:ascii="Calibri Light" w:hAnsi="Calibri Light" w:cs="Arial"/>
        </w:rPr>
      </w:pPr>
      <w:r w:rsidRPr="003F358B">
        <w:rPr>
          <w:rFonts w:ascii="Calibri Light" w:hAnsi="Calibri Light" w:cs="Arial"/>
        </w:rPr>
        <w:t xml:space="preserve">                                                                                                                                              </w:t>
      </w:r>
    </w:p>
    <w:p w:rsidR="005053A9" w:rsidRDefault="005053A9" w:rsidP="005053A9">
      <w:pPr>
        <w:spacing w:after="0"/>
        <w:jc w:val="center"/>
        <w:rPr>
          <w:rFonts w:ascii="Calibri Light" w:hAnsi="Calibri Light" w:cs="Arial"/>
          <w:b/>
        </w:rPr>
      </w:pPr>
      <w:r w:rsidRPr="003F358B">
        <w:rPr>
          <w:rFonts w:ascii="Calibri Light" w:hAnsi="Calibri Light" w:cs="Arial"/>
          <w:b/>
        </w:rPr>
        <w:t xml:space="preserve">Članak </w:t>
      </w:r>
      <w:r>
        <w:rPr>
          <w:rFonts w:ascii="Calibri Light" w:hAnsi="Calibri Light" w:cs="Arial"/>
          <w:b/>
        </w:rPr>
        <w:t>7</w:t>
      </w:r>
      <w:r w:rsidRPr="003F358B">
        <w:rPr>
          <w:rFonts w:ascii="Calibri Light" w:hAnsi="Calibri Light" w:cs="Arial"/>
          <w:b/>
        </w:rPr>
        <w:t>.</w:t>
      </w:r>
    </w:p>
    <w:p w:rsidR="005053A9" w:rsidRDefault="005053A9" w:rsidP="005053A9">
      <w:pPr>
        <w:spacing w:after="0"/>
        <w:jc w:val="center"/>
        <w:rPr>
          <w:rFonts w:ascii="Calibri Light" w:hAnsi="Calibri Light" w:cs="Arial"/>
          <w:b/>
        </w:rPr>
      </w:pPr>
    </w:p>
    <w:p w:rsidR="005053A9" w:rsidRDefault="005053A9" w:rsidP="005053A9">
      <w:pPr>
        <w:ind w:right="180"/>
        <w:rPr>
          <w:rFonts w:ascii="Calibri Light" w:eastAsia="Tahoma" w:hAnsi="Calibri Light" w:cs="Tahoma"/>
        </w:rPr>
      </w:pPr>
      <w:r w:rsidRPr="004C5474">
        <w:rPr>
          <w:rFonts w:ascii="Calibri Light" w:eastAsia="Tahoma" w:hAnsi="Calibri Light" w:cs="Tahoma"/>
        </w:rPr>
        <w:t xml:space="preserve">Ukoliko se prilikom izvođenja radova po pojedinačnom Ugovoru  pojavi potreba za obavljanjem dodatnih radova nužnih za izvršenje tog Ugovora, odnosno postizanje svrhe tog Ugovora, a koji radovi nisu bili predviđeni tim Ugovorom, može se sklopiti jedan ili više aneksa tom Ugovoru  kojim će se regulirati izvođenje tih dodatnih radova. </w:t>
      </w:r>
    </w:p>
    <w:p w:rsidR="005053A9" w:rsidRPr="004C5474" w:rsidRDefault="005053A9" w:rsidP="005053A9">
      <w:pPr>
        <w:ind w:right="180"/>
        <w:rPr>
          <w:rFonts w:ascii="Calibri Light" w:hAnsi="Calibri Light"/>
        </w:rPr>
      </w:pPr>
      <w:r w:rsidRPr="004C5474">
        <w:rPr>
          <w:rFonts w:ascii="Calibri Light" w:eastAsia="Tahoma" w:hAnsi="Calibri Light" w:cs="Tahoma"/>
        </w:rPr>
        <w:t>Postupak i</w:t>
      </w:r>
      <w:r>
        <w:rPr>
          <w:rFonts w:ascii="Calibri Light" w:eastAsia="Tahoma" w:hAnsi="Calibri Light" w:cs="Tahoma"/>
        </w:rPr>
        <w:t xml:space="preserve"> </w:t>
      </w:r>
      <w:r w:rsidRPr="004C5474">
        <w:rPr>
          <w:rFonts w:ascii="Calibri Light" w:eastAsia="Tahoma" w:hAnsi="Calibri Light" w:cs="Tahoma"/>
        </w:rPr>
        <w:t>uvjeti za sklapanje aneksa Ugovora  isti su kao i za osnovni ugovor. Na isti način postupa se i ukoliko se za vrijeme trajanja pojedinačnog Ugovora  pojavi potreba za smanjenjem u tom Ugovoru, odnosno njemu pripadajućem troškovniku, ugovorene količine radova.</w:t>
      </w:r>
    </w:p>
    <w:p w:rsidR="005053A9" w:rsidRDefault="005053A9" w:rsidP="005053A9">
      <w:pPr>
        <w:ind w:left="1"/>
        <w:rPr>
          <w:sz w:val="20"/>
          <w:szCs w:val="20"/>
        </w:rPr>
      </w:pPr>
      <w:r>
        <w:rPr>
          <w:rFonts w:ascii="Tahoma" w:eastAsia="Tahoma" w:hAnsi="Tahoma" w:cs="Tahoma"/>
          <w:b/>
          <w:bCs/>
        </w:rPr>
        <w:t>IZMJENA CIJENE</w:t>
      </w:r>
    </w:p>
    <w:p w:rsidR="005053A9" w:rsidRDefault="005053A9" w:rsidP="005053A9">
      <w:pPr>
        <w:spacing w:line="201" w:lineRule="exact"/>
        <w:rPr>
          <w:sz w:val="20"/>
          <w:szCs w:val="20"/>
        </w:rPr>
      </w:pPr>
    </w:p>
    <w:p w:rsidR="005053A9" w:rsidRPr="004C5474" w:rsidRDefault="005053A9" w:rsidP="005053A9">
      <w:pPr>
        <w:ind w:left="4061"/>
        <w:rPr>
          <w:rFonts w:ascii="Calibri Light" w:hAnsi="Calibri Light"/>
        </w:rPr>
      </w:pPr>
      <w:r w:rsidRPr="004C5474">
        <w:rPr>
          <w:rFonts w:ascii="Calibri Light" w:eastAsia="Tahoma" w:hAnsi="Calibri Light" w:cs="Tahoma"/>
          <w:b/>
          <w:bCs/>
        </w:rPr>
        <w:t xml:space="preserve">Članak </w:t>
      </w:r>
      <w:r>
        <w:rPr>
          <w:rFonts w:ascii="Calibri Light" w:eastAsia="Tahoma" w:hAnsi="Calibri Light" w:cs="Tahoma"/>
          <w:b/>
          <w:bCs/>
        </w:rPr>
        <w:t>8</w:t>
      </w:r>
      <w:r w:rsidRPr="004C5474">
        <w:rPr>
          <w:rFonts w:ascii="Calibri Light" w:eastAsia="Tahoma" w:hAnsi="Calibri Light" w:cs="Tahoma"/>
          <w:b/>
          <w:bCs/>
        </w:rPr>
        <w:t>.</w:t>
      </w:r>
    </w:p>
    <w:p w:rsidR="005053A9" w:rsidRPr="004C5474" w:rsidRDefault="005053A9" w:rsidP="005053A9">
      <w:pPr>
        <w:spacing w:line="1" w:lineRule="exact"/>
        <w:rPr>
          <w:rFonts w:ascii="Calibri Light" w:hAnsi="Calibri Light"/>
        </w:rPr>
      </w:pPr>
    </w:p>
    <w:p w:rsidR="005053A9" w:rsidRPr="004C5474" w:rsidRDefault="005053A9" w:rsidP="005053A9">
      <w:pPr>
        <w:ind w:left="1"/>
        <w:rPr>
          <w:rFonts w:ascii="Calibri Light" w:hAnsi="Calibri Light"/>
        </w:rPr>
      </w:pPr>
      <w:r w:rsidRPr="004C5474">
        <w:rPr>
          <w:rFonts w:ascii="Calibri Light" w:eastAsia="Tahoma" w:hAnsi="Calibri Light" w:cs="Tahoma"/>
        </w:rPr>
        <w:t>Promjena cijena određuje se sukladno Zakonu o obveznim odnosima, a na način kako slijedi:</w:t>
      </w:r>
    </w:p>
    <w:p w:rsidR="005053A9" w:rsidRPr="004C5474" w:rsidRDefault="005053A9" w:rsidP="005053A9">
      <w:pPr>
        <w:spacing w:line="1" w:lineRule="exact"/>
        <w:rPr>
          <w:rFonts w:ascii="Calibri Light" w:hAnsi="Calibri Light"/>
        </w:rPr>
      </w:pPr>
    </w:p>
    <w:p w:rsidR="005053A9" w:rsidRPr="004C5474" w:rsidRDefault="005053A9" w:rsidP="005053A9">
      <w:pPr>
        <w:numPr>
          <w:ilvl w:val="0"/>
          <w:numId w:val="1"/>
        </w:numPr>
        <w:tabs>
          <w:tab w:val="left" w:pos="131"/>
        </w:tabs>
        <w:spacing w:after="0" w:line="239" w:lineRule="auto"/>
        <w:ind w:left="643" w:right="120" w:hanging="360"/>
        <w:rPr>
          <w:rFonts w:ascii="Calibri Light" w:eastAsia="Tahoma" w:hAnsi="Calibri Light" w:cs="Tahoma"/>
        </w:rPr>
      </w:pPr>
      <w:r w:rsidRPr="004C5474">
        <w:rPr>
          <w:rFonts w:ascii="Calibri Light" w:eastAsia="Tahoma" w:hAnsi="Calibri Light" w:cs="Tahoma"/>
        </w:rPr>
        <w:t>ponuditelj može zahtijevati povećanje cijene radova ako su se u vremenu između sklapanja ugovora i njegova ispunjenja, a bez njegova utjecaja, povećale cijene elemenata na temelju kojih je određena cijena radova, tako da bi ta cijena trebala biti veća za više od 5 (pet) postotaka</w:t>
      </w:r>
    </w:p>
    <w:p w:rsidR="005053A9" w:rsidRPr="004C5474" w:rsidRDefault="005053A9" w:rsidP="005053A9">
      <w:pPr>
        <w:spacing w:line="1" w:lineRule="exact"/>
        <w:rPr>
          <w:rFonts w:ascii="Calibri Light" w:eastAsia="Tahoma" w:hAnsi="Calibri Light" w:cs="Tahoma"/>
        </w:rPr>
      </w:pPr>
    </w:p>
    <w:p w:rsidR="005053A9" w:rsidRPr="004C5474" w:rsidRDefault="005053A9" w:rsidP="005053A9">
      <w:pPr>
        <w:numPr>
          <w:ilvl w:val="0"/>
          <w:numId w:val="1"/>
        </w:numPr>
        <w:tabs>
          <w:tab w:val="left" w:pos="141"/>
        </w:tabs>
        <w:spacing w:after="0" w:line="240" w:lineRule="auto"/>
        <w:ind w:left="643" w:hanging="360"/>
        <w:rPr>
          <w:rFonts w:ascii="Calibri Light" w:eastAsia="Tahoma" w:hAnsi="Calibri Light" w:cs="Tahoma"/>
        </w:rPr>
      </w:pPr>
      <w:r w:rsidRPr="004C5474">
        <w:rPr>
          <w:rFonts w:ascii="Calibri Light" w:eastAsia="Tahoma" w:hAnsi="Calibri Light" w:cs="Tahoma"/>
        </w:rPr>
        <w:lastRenderedPageBreak/>
        <w:t>ponuditelj može zahtijevati samo razliku u cijeni radova koja prelazi 5 (pet) postotaka.</w:t>
      </w:r>
    </w:p>
    <w:p w:rsidR="005053A9" w:rsidRPr="004C5474" w:rsidRDefault="005053A9" w:rsidP="005053A9">
      <w:pPr>
        <w:spacing w:line="3" w:lineRule="exact"/>
        <w:rPr>
          <w:rFonts w:ascii="Calibri Light" w:eastAsia="Tahoma" w:hAnsi="Calibri Light" w:cs="Tahoma"/>
        </w:rPr>
      </w:pPr>
    </w:p>
    <w:p w:rsidR="005053A9" w:rsidRPr="004C5474" w:rsidRDefault="005053A9" w:rsidP="005053A9">
      <w:pPr>
        <w:numPr>
          <w:ilvl w:val="0"/>
          <w:numId w:val="1"/>
        </w:numPr>
        <w:tabs>
          <w:tab w:val="left" w:pos="131"/>
        </w:tabs>
        <w:spacing w:after="0" w:line="239" w:lineRule="auto"/>
        <w:ind w:left="643" w:right="200" w:hanging="360"/>
        <w:rPr>
          <w:rFonts w:ascii="Calibri Light" w:eastAsia="Tahoma" w:hAnsi="Calibri Light" w:cs="Tahoma"/>
        </w:rPr>
      </w:pPr>
      <w:r w:rsidRPr="004C5474">
        <w:rPr>
          <w:rFonts w:ascii="Calibri Light" w:eastAsia="Tahoma" w:hAnsi="Calibri Light" w:cs="Tahoma"/>
        </w:rPr>
        <w:t>izmjenu cijene radova može zahtijevati i javni naručitelj, ako bi došlo do smanjenja cijene elemenata na temelju kojih je određena cijena ugovorenih radova za više od 5 (pet) postotaka i to istovjetnim obračunom kako je to određeno i za povećanje cijene radova.</w:t>
      </w:r>
    </w:p>
    <w:p w:rsidR="005053A9" w:rsidRPr="004C5474" w:rsidRDefault="005053A9" w:rsidP="005053A9">
      <w:pPr>
        <w:spacing w:line="361" w:lineRule="exact"/>
        <w:rPr>
          <w:rFonts w:ascii="Calibri Light" w:hAnsi="Calibri Light"/>
        </w:rPr>
      </w:pPr>
    </w:p>
    <w:p w:rsidR="005053A9" w:rsidRPr="004C5474" w:rsidRDefault="005053A9" w:rsidP="005053A9">
      <w:pPr>
        <w:ind w:right="19"/>
        <w:jc w:val="center"/>
        <w:rPr>
          <w:rFonts w:ascii="Calibri Light" w:hAnsi="Calibri Light"/>
        </w:rPr>
      </w:pPr>
      <w:r w:rsidRPr="004C5474">
        <w:rPr>
          <w:rFonts w:ascii="Calibri Light" w:eastAsia="Tahoma" w:hAnsi="Calibri Light" w:cs="Tahoma"/>
          <w:b/>
          <w:bCs/>
        </w:rPr>
        <w:t xml:space="preserve">Članak </w:t>
      </w:r>
      <w:r>
        <w:rPr>
          <w:rFonts w:ascii="Calibri Light" w:eastAsia="Tahoma" w:hAnsi="Calibri Light" w:cs="Tahoma"/>
          <w:b/>
          <w:bCs/>
        </w:rPr>
        <w:t>9</w:t>
      </w:r>
      <w:r w:rsidRPr="004C5474">
        <w:rPr>
          <w:rFonts w:ascii="Calibri Light" w:eastAsia="Tahoma" w:hAnsi="Calibri Light" w:cs="Tahoma"/>
          <w:b/>
          <w:bCs/>
        </w:rPr>
        <w:t>.</w:t>
      </w:r>
    </w:p>
    <w:p w:rsidR="005053A9" w:rsidRPr="004C5474" w:rsidRDefault="005053A9" w:rsidP="005053A9">
      <w:pPr>
        <w:spacing w:line="3" w:lineRule="exact"/>
        <w:rPr>
          <w:rFonts w:ascii="Calibri Light" w:hAnsi="Calibri Light"/>
        </w:rPr>
      </w:pPr>
    </w:p>
    <w:p w:rsidR="005053A9" w:rsidRPr="004C5474" w:rsidRDefault="005053A9" w:rsidP="005053A9">
      <w:pPr>
        <w:spacing w:line="238" w:lineRule="auto"/>
        <w:ind w:left="1" w:right="20"/>
        <w:rPr>
          <w:rFonts w:ascii="Calibri Light" w:hAnsi="Calibri Light"/>
        </w:rPr>
      </w:pPr>
      <w:r w:rsidRPr="004C5474">
        <w:rPr>
          <w:rFonts w:ascii="Calibri Light" w:eastAsia="Tahoma" w:hAnsi="Calibri Light" w:cs="Tahoma"/>
        </w:rPr>
        <w:t xml:space="preserve">Izmjena cijene radova iz članka </w:t>
      </w:r>
      <w:r>
        <w:rPr>
          <w:rFonts w:ascii="Calibri Light" w:eastAsia="Tahoma" w:hAnsi="Calibri Light" w:cs="Tahoma"/>
        </w:rPr>
        <w:t>7</w:t>
      </w:r>
      <w:r w:rsidRPr="004C5474">
        <w:rPr>
          <w:rFonts w:ascii="Calibri Light" w:eastAsia="Tahoma" w:hAnsi="Calibri Light" w:cs="Tahoma"/>
        </w:rPr>
        <w:t>. ovog Okvirnog sporazuma obračunavat će se mjesečno, primjenom slijedeće formule:</w:t>
      </w:r>
    </w:p>
    <w:p w:rsidR="005053A9" w:rsidRPr="004C5474" w:rsidRDefault="005053A9" w:rsidP="005053A9">
      <w:pPr>
        <w:spacing w:line="1" w:lineRule="exact"/>
        <w:rPr>
          <w:rFonts w:ascii="Calibri Light" w:hAnsi="Calibri Light"/>
        </w:rPr>
      </w:pPr>
    </w:p>
    <w:p w:rsidR="005053A9" w:rsidRPr="004C5474" w:rsidRDefault="005053A9" w:rsidP="005053A9">
      <w:pPr>
        <w:ind w:left="3481"/>
        <w:rPr>
          <w:rFonts w:ascii="Calibri Light" w:hAnsi="Calibri Light"/>
        </w:rPr>
      </w:pPr>
      <w:r w:rsidRPr="004C5474">
        <w:rPr>
          <w:rFonts w:ascii="Calibri Light" w:eastAsia="Tahoma" w:hAnsi="Calibri Light" w:cs="Tahoma"/>
          <w:b/>
          <w:bCs/>
        </w:rPr>
        <w:t xml:space="preserve">PCR = CR x ( </w:t>
      </w:r>
      <w:r w:rsidRPr="004C5474">
        <w:rPr>
          <w:rFonts w:ascii="Calibri Light" w:eastAsia="Tahoma" w:hAnsi="Calibri Light" w:cs="Tahoma"/>
          <w:b/>
          <w:bCs/>
          <w:i/>
          <w:iCs/>
        </w:rPr>
        <w:t>k</w:t>
      </w:r>
      <w:r w:rsidRPr="004C5474">
        <w:rPr>
          <w:rFonts w:ascii="Calibri Light" w:eastAsia="Tahoma" w:hAnsi="Calibri Light" w:cs="Tahoma"/>
          <w:b/>
          <w:bCs/>
        </w:rPr>
        <w:t xml:space="preserve"> </w:t>
      </w:r>
      <w:r w:rsidRPr="004C5474">
        <w:rPr>
          <w:rFonts w:ascii="Calibri Light" w:eastAsia="Tahoma" w:hAnsi="Calibri Light" w:cs="Tahoma"/>
          <w:b/>
          <w:bCs/>
          <w:i/>
          <w:iCs/>
        </w:rPr>
        <w:t>–</w:t>
      </w:r>
      <w:r w:rsidRPr="004C5474">
        <w:rPr>
          <w:rFonts w:ascii="Calibri Light" w:eastAsia="Tahoma" w:hAnsi="Calibri Light" w:cs="Tahoma"/>
          <w:b/>
          <w:bCs/>
        </w:rPr>
        <w:t xml:space="preserve"> </w:t>
      </w:r>
      <w:r w:rsidRPr="004C5474">
        <w:rPr>
          <w:rFonts w:ascii="Calibri Light" w:eastAsia="Tahoma" w:hAnsi="Calibri Light" w:cs="Tahoma"/>
          <w:b/>
          <w:bCs/>
          <w:i/>
          <w:iCs/>
        </w:rPr>
        <w:t>Ip</w:t>
      </w:r>
      <w:r w:rsidRPr="004C5474">
        <w:rPr>
          <w:rFonts w:ascii="Calibri Light" w:eastAsia="Tahoma" w:hAnsi="Calibri Light" w:cs="Tahoma"/>
          <w:b/>
          <w:bCs/>
        </w:rPr>
        <w:t xml:space="preserve"> )</w:t>
      </w:r>
    </w:p>
    <w:p w:rsidR="005053A9" w:rsidRPr="004C5474" w:rsidRDefault="005053A9" w:rsidP="005053A9">
      <w:pPr>
        <w:spacing w:line="1" w:lineRule="exact"/>
        <w:rPr>
          <w:rFonts w:ascii="Calibri Light" w:hAnsi="Calibri Light"/>
        </w:rPr>
      </w:pPr>
    </w:p>
    <w:p w:rsidR="005053A9" w:rsidRPr="004C5474" w:rsidRDefault="005053A9" w:rsidP="005053A9">
      <w:pPr>
        <w:ind w:left="1"/>
        <w:rPr>
          <w:rFonts w:ascii="Calibri Light" w:hAnsi="Calibri Light"/>
        </w:rPr>
      </w:pPr>
      <w:r w:rsidRPr="004C5474">
        <w:rPr>
          <w:rFonts w:ascii="Calibri Light" w:eastAsia="Tahoma" w:hAnsi="Calibri Light" w:cs="Tahoma"/>
        </w:rPr>
        <w:t>Upotrijebljeni simboli imaju slijedeće značenje:</w:t>
      </w:r>
    </w:p>
    <w:p w:rsidR="005053A9" w:rsidRPr="004C5474" w:rsidRDefault="005053A9" w:rsidP="005053A9">
      <w:pPr>
        <w:numPr>
          <w:ilvl w:val="0"/>
          <w:numId w:val="2"/>
        </w:numPr>
        <w:tabs>
          <w:tab w:val="left" w:pos="141"/>
        </w:tabs>
        <w:spacing w:after="0" w:line="238" w:lineRule="auto"/>
        <w:ind w:left="720" w:hanging="360"/>
        <w:rPr>
          <w:rFonts w:ascii="Calibri Light" w:eastAsia="Tahoma" w:hAnsi="Calibri Light" w:cs="Tahoma"/>
        </w:rPr>
      </w:pPr>
      <w:r w:rsidRPr="004C5474">
        <w:rPr>
          <w:rFonts w:ascii="Calibri Light" w:eastAsia="Tahoma" w:hAnsi="Calibri Light" w:cs="Tahoma"/>
          <w:b/>
          <w:bCs/>
          <w:i/>
          <w:iCs/>
        </w:rPr>
        <w:t xml:space="preserve">PCR </w:t>
      </w:r>
      <w:r w:rsidRPr="004C5474">
        <w:rPr>
          <w:rFonts w:ascii="Calibri Light" w:eastAsia="Tahoma" w:hAnsi="Calibri Light" w:cs="Tahoma"/>
        </w:rPr>
        <w:t>= povećana cijena radova;</w:t>
      </w:r>
    </w:p>
    <w:p w:rsidR="005053A9" w:rsidRPr="004C5474" w:rsidRDefault="005053A9" w:rsidP="005053A9">
      <w:pPr>
        <w:spacing w:line="3" w:lineRule="exact"/>
        <w:rPr>
          <w:rFonts w:ascii="Calibri Light" w:eastAsia="Tahoma" w:hAnsi="Calibri Light" w:cs="Tahoma"/>
        </w:rPr>
      </w:pPr>
    </w:p>
    <w:p w:rsidR="005053A9" w:rsidRPr="004C5474" w:rsidRDefault="005053A9" w:rsidP="005053A9">
      <w:pPr>
        <w:numPr>
          <w:ilvl w:val="0"/>
          <w:numId w:val="2"/>
        </w:numPr>
        <w:tabs>
          <w:tab w:val="left" w:pos="129"/>
        </w:tabs>
        <w:spacing w:after="0" w:line="238" w:lineRule="auto"/>
        <w:ind w:left="720" w:right="120" w:hanging="360"/>
        <w:rPr>
          <w:rFonts w:ascii="Calibri Light" w:eastAsia="Tahoma" w:hAnsi="Calibri Light" w:cs="Tahoma"/>
        </w:rPr>
      </w:pPr>
      <w:r w:rsidRPr="004C5474">
        <w:rPr>
          <w:rFonts w:ascii="Calibri Light" w:eastAsia="Tahoma" w:hAnsi="Calibri Light" w:cs="Tahoma"/>
          <w:b/>
          <w:bCs/>
          <w:i/>
          <w:iCs/>
        </w:rPr>
        <w:t xml:space="preserve">CR </w:t>
      </w:r>
      <w:r w:rsidRPr="004C5474">
        <w:rPr>
          <w:rFonts w:ascii="Calibri Light" w:eastAsia="Tahoma" w:hAnsi="Calibri Light" w:cs="Tahoma"/>
        </w:rPr>
        <w:t>= cijena radova utvrđena na temelju privremene odnosno okončane situacije umanjene za</w:t>
      </w:r>
      <w:r w:rsidRPr="004C5474">
        <w:rPr>
          <w:rFonts w:ascii="Calibri Light" w:eastAsia="Tahoma" w:hAnsi="Calibri Light" w:cs="Tahoma"/>
          <w:b/>
          <w:bCs/>
          <w:i/>
          <w:iCs/>
        </w:rPr>
        <w:t xml:space="preserve"> </w:t>
      </w:r>
      <w:r w:rsidRPr="004C5474">
        <w:rPr>
          <w:rFonts w:ascii="Calibri Light" w:eastAsia="Tahoma" w:hAnsi="Calibri Light" w:cs="Tahoma"/>
        </w:rPr>
        <w:t>iznos</w:t>
      </w:r>
      <w:r w:rsidRPr="004C5474">
        <w:rPr>
          <w:rFonts w:ascii="Calibri Light" w:eastAsia="Tahoma" w:hAnsi="Calibri Light" w:cs="Tahoma"/>
          <w:b/>
          <w:bCs/>
          <w:i/>
          <w:iCs/>
        </w:rPr>
        <w:t xml:space="preserve"> </w:t>
      </w:r>
      <w:r w:rsidRPr="004C5474">
        <w:rPr>
          <w:rFonts w:ascii="Calibri Light" w:eastAsia="Tahoma" w:hAnsi="Calibri Light" w:cs="Tahoma"/>
        </w:rPr>
        <w:t>ispostavljenih računa za nepredvidive i druge poslove obavljene u predmetnom mjesecu;</w:t>
      </w:r>
    </w:p>
    <w:p w:rsidR="005053A9" w:rsidRPr="004C5474" w:rsidRDefault="005053A9" w:rsidP="005053A9">
      <w:pPr>
        <w:spacing w:line="1" w:lineRule="exact"/>
        <w:rPr>
          <w:rFonts w:ascii="Calibri Light" w:eastAsia="Tahoma" w:hAnsi="Calibri Light" w:cs="Tahoma"/>
        </w:rPr>
      </w:pPr>
    </w:p>
    <w:p w:rsidR="005053A9" w:rsidRPr="004C5474" w:rsidRDefault="005053A9" w:rsidP="005053A9">
      <w:pPr>
        <w:numPr>
          <w:ilvl w:val="0"/>
          <w:numId w:val="2"/>
        </w:numPr>
        <w:tabs>
          <w:tab w:val="left" w:pos="141"/>
        </w:tabs>
        <w:spacing w:after="0" w:line="240" w:lineRule="auto"/>
        <w:ind w:left="720" w:hanging="360"/>
        <w:rPr>
          <w:rFonts w:ascii="Calibri Light" w:eastAsia="Tahoma" w:hAnsi="Calibri Light" w:cs="Tahoma"/>
        </w:rPr>
      </w:pPr>
      <w:r w:rsidRPr="004C5474">
        <w:rPr>
          <w:rFonts w:ascii="Calibri Light" w:eastAsia="Tahoma" w:hAnsi="Calibri Light" w:cs="Tahoma"/>
          <w:b/>
          <w:bCs/>
          <w:i/>
          <w:iCs/>
        </w:rPr>
        <w:t xml:space="preserve">k </w:t>
      </w:r>
      <w:r w:rsidRPr="004C5474">
        <w:rPr>
          <w:rFonts w:ascii="Calibri Light" w:eastAsia="Tahoma" w:hAnsi="Calibri Light" w:cs="Tahoma"/>
        </w:rPr>
        <w:t>= koeficijent;</w:t>
      </w:r>
    </w:p>
    <w:p w:rsidR="005053A9" w:rsidRPr="004C5474" w:rsidRDefault="005053A9" w:rsidP="005053A9">
      <w:pPr>
        <w:numPr>
          <w:ilvl w:val="0"/>
          <w:numId w:val="2"/>
        </w:numPr>
        <w:tabs>
          <w:tab w:val="left" w:pos="141"/>
        </w:tabs>
        <w:spacing w:after="0" w:line="239" w:lineRule="auto"/>
        <w:ind w:left="720" w:hanging="360"/>
        <w:rPr>
          <w:rFonts w:ascii="Calibri Light" w:eastAsia="Tahoma" w:hAnsi="Calibri Light" w:cs="Tahoma"/>
        </w:rPr>
      </w:pPr>
      <w:r w:rsidRPr="004C5474">
        <w:rPr>
          <w:rFonts w:ascii="Calibri Light" w:eastAsia="Tahoma" w:hAnsi="Calibri Light" w:cs="Tahoma"/>
          <w:b/>
          <w:bCs/>
          <w:i/>
          <w:iCs/>
        </w:rPr>
        <w:t xml:space="preserve">Ip </w:t>
      </w:r>
      <w:r w:rsidRPr="004C5474">
        <w:rPr>
          <w:rFonts w:ascii="Calibri Light" w:eastAsia="Tahoma" w:hAnsi="Calibri Light" w:cs="Tahoma"/>
        </w:rPr>
        <w:t>= indeks promjene cijene elemenata 1,05</w:t>
      </w:r>
    </w:p>
    <w:p w:rsidR="005053A9" w:rsidRPr="004C5474" w:rsidRDefault="005053A9" w:rsidP="005053A9">
      <w:pPr>
        <w:spacing w:line="243" w:lineRule="exact"/>
        <w:rPr>
          <w:rFonts w:ascii="Calibri Light" w:hAnsi="Calibri Light"/>
        </w:rPr>
      </w:pPr>
    </w:p>
    <w:p w:rsidR="005053A9" w:rsidRPr="004C5474" w:rsidRDefault="005053A9" w:rsidP="005053A9">
      <w:pPr>
        <w:ind w:left="1"/>
        <w:rPr>
          <w:rFonts w:ascii="Calibri Light" w:hAnsi="Calibri Light"/>
        </w:rPr>
      </w:pPr>
      <w:r w:rsidRPr="004C5474">
        <w:rPr>
          <w:rFonts w:ascii="Calibri Light" w:eastAsia="Tahoma" w:hAnsi="Calibri Light" w:cs="Tahoma"/>
        </w:rPr>
        <w:t xml:space="preserve">Koeficijent </w:t>
      </w:r>
      <w:r w:rsidRPr="004C5474">
        <w:rPr>
          <w:rFonts w:ascii="Calibri Light" w:eastAsia="Tahoma" w:hAnsi="Calibri Light" w:cs="Tahoma"/>
          <w:i/>
          <w:iCs/>
        </w:rPr>
        <w:t>„k“</w:t>
      </w:r>
      <w:r w:rsidRPr="004C5474">
        <w:rPr>
          <w:rFonts w:ascii="Calibri Light" w:eastAsia="Tahoma" w:hAnsi="Calibri Light" w:cs="Tahoma"/>
        </w:rPr>
        <w:t xml:space="preserve"> izračunava se prema slijedećoj formuli:</w:t>
      </w:r>
    </w:p>
    <w:p w:rsidR="005053A9" w:rsidRPr="004C5474" w:rsidRDefault="005053A9" w:rsidP="005053A9">
      <w:pPr>
        <w:spacing w:line="241" w:lineRule="exact"/>
        <w:rPr>
          <w:rFonts w:ascii="Calibri Light" w:hAnsi="Calibri Light"/>
        </w:rPr>
      </w:pPr>
    </w:p>
    <w:tbl>
      <w:tblPr>
        <w:tblW w:w="0" w:type="auto"/>
        <w:tblInd w:w="921" w:type="dxa"/>
        <w:tblLayout w:type="fixed"/>
        <w:tblCellMar>
          <w:left w:w="0" w:type="dxa"/>
          <w:right w:w="0" w:type="dxa"/>
        </w:tblCellMar>
        <w:tblLook w:val="04A0"/>
      </w:tblPr>
      <w:tblGrid>
        <w:gridCol w:w="1340"/>
        <w:gridCol w:w="580"/>
        <w:gridCol w:w="1080"/>
        <w:gridCol w:w="720"/>
        <w:gridCol w:w="1120"/>
        <w:gridCol w:w="800"/>
        <w:gridCol w:w="400"/>
        <w:gridCol w:w="740"/>
        <w:gridCol w:w="560"/>
        <w:gridCol w:w="20"/>
      </w:tblGrid>
      <w:tr w:rsidR="005053A9" w:rsidRPr="004C5474" w:rsidTr="001D4E25">
        <w:trPr>
          <w:trHeight w:val="242"/>
        </w:trPr>
        <w:tc>
          <w:tcPr>
            <w:tcW w:w="1340" w:type="dxa"/>
            <w:vMerge w:val="restart"/>
            <w:vAlign w:val="bottom"/>
          </w:tcPr>
          <w:p w:rsidR="005053A9" w:rsidRPr="004C5474" w:rsidRDefault="005053A9" w:rsidP="001D4E25">
            <w:pPr>
              <w:rPr>
                <w:rFonts w:ascii="Calibri Light" w:hAnsi="Calibri Light"/>
              </w:rPr>
            </w:pPr>
            <w:r w:rsidRPr="004C5474">
              <w:rPr>
                <w:rFonts w:ascii="Calibri Light" w:eastAsia="Tahoma" w:hAnsi="Calibri Light" w:cs="Tahoma"/>
                <w:i/>
                <w:iCs/>
              </w:rPr>
              <w:t xml:space="preserve">k   </w:t>
            </w:r>
            <w:r w:rsidRPr="004C5474">
              <w:rPr>
                <w:rFonts w:ascii="Calibri Light" w:eastAsia="Tahoma" w:hAnsi="Calibri Light" w:cs="Tahoma"/>
              </w:rPr>
              <w:t>=    0,37</w:t>
            </w:r>
          </w:p>
        </w:tc>
        <w:tc>
          <w:tcPr>
            <w:tcW w:w="580" w:type="dxa"/>
            <w:tcBorders>
              <w:bottom w:val="single" w:sz="8" w:space="0" w:color="auto"/>
            </w:tcBorders>
            <w:vAlign w:val="bottom"/>
          </w:tcPr>
          <w:p w:rsidR="005053A9" w:rsidRPr="004C5474" w:rsidRDefault="005053A9" w:rsidP="001D4E25">
            <w:pPr>
              <w:ind w:left="120"/>
              <w:rPr>
                <w:rFonts w:ascii="Calibri Light" w:hAnsi="Calibri Light"/>
              </w:rPr>
            </w:pPr>
            <w:r w:rsidRPr="004C5474">
              <w:rPr>
                <w:rFonts w:ascii="Calibri Light" w:eastAsia="Tahoma" w:hAnsi="Calibri Light" w:cs="Tahoma"/>
                <w:i/>
                <w:iCs/>
              </w:rPr>
              <w:t>NP</w:t>
            </w:r>
          </w:p>
        </w:tc>
        <w:tc>
          <w:tcPr>
            <w:tcW w:w="1080" w:type="dxa"/>
            <w:vMerge w:val="restart"/>
            <w:vAlign w:val="bottom"/>
          </w:tcPr>
          <w:p w:rsidR="005053A9" w:rsidRPr="004C5474" w:rsidRDefault="005053A9" w:rsidP="001D4E25">
            <w:pPr>
              <w:ind w:right="100"/>
              <w:rPr>
                <w:rFonts w:ascii="Calibri Light" w:hAnsi="Calibri Light"/>
              </w:rPr>
            </w:pPr>
            <w:r w:rsidRPr="004C5474">
              <w:rPr>
                <w:rFonts w:ascii="Calibri Light" w:eastAsia="Tahoma" w:hAnsi="Calibri Light" w:cs="Tahoma"/>
              </w:rPr>
              <w:t>+   0,33</w:t>
            </w:r>
          </w:p>
        </w:tc>
        <w:tc>
          <w:tcPr>
            <w:tcW w:w="720" w:type="dxa"/>
            <w:tcBorders>
              <w:bottom w:val="single" w:sz="8" w:space="0" w:color="auto"/>
            </w:tcBorders>
            <w:vAlign w:val="bottom"/>
          </w:tcPr>
          <w:p w:rsidR="005053A9" w:rsidRPr="004C5474" w:rsidRDefault="005053A9" w:rsidP="001D4E25">
            <w:pPr>
              <w:ind w:left="120"/>
              <w:rPr>
                <w:rFonts w:ascii="Calibri Light" w:hAnsi="Calibri Light"/>
              </w:rPr>
            </w:pPr>
            <w:r w:rsidRPr="004C5474">
              <w:rPr>
                <w:rFonts w:ascii="Calibri Light" w:eastAsia="Tahoma" w:hAnsi="Calibri Light" w:cs="Tahoma"/>
                <w:i/>
                <w:iCs/>
              </w:rPr>
              <w:t>MG</w:t>
            </w:r>
          </w:p>
        </w:tc>
        <w:tc>
          <w:tcPr>
            <w:tcW w:w="1120" w:type="dxa"/>
            <w:vMerge w:val="restart"/>
            <w:vAlign w:val="bottom"/>
          </w:tcPr>
          <w:p w:rsidR="005053A9" w:rsidRPr="004C5474" w:rsidRDefault="005053A9" w:rsidP="001D4E25">
            <w:pPr>
              <w:ind w:right="100"/>
              <w:rPr>
                <w:rFonts w:ascii="Calibri Light" w:hAnsi="Calibri Light"/>
              </w:rPr>
            </w:pPr>
            <w:r w:rsidRPr="004C5474">
              <w:rPr>
                <w:rFonts w:ascii="Calibri Light" w:eastAsia="Tahoma" w:hAnsi="Calibri Light" w:cs="Tahoma"/>
              </w:rPr>
              <w:t>+   0,15</w:t>
            </w:r>
          </w:p>
        </w:tc>
        <w:tc>
          <w:tcPr>
            <w:tcW w:w="800" w:type="dxa"/>
            <w:tcBorders>
              <w:bottom w:val="single" w:sz="8" w:space="0" w:color="auto"/>
            </w:tcBorders>
            <w:vAlign w:val="bottom"/>
          </w:tcPr>
          <w:p w:rsidR="005053A9" w:rsidRPr="004C5474" w:rsidRDefault="005053A9" w:rsidP="001D4E25">
            <w:pPr>
              <w:ind w:left="120"/>
              <w:rPr>
                <w:rFonts w:ascii="Calibri Light" w:hAnsi="Calibri Light"/>
              </w:rPr>
            </w:pPr>
            <w:r w:rsidRPr="004C5474">
              <w:rPr>
                <w:rFonts w:ascii="Calibri Light" w:eastAsia="Tahoma" w:hAnsi="Calibri Light" w:cs="Tahoma"/>
                <w:i/>
                <w:iCs/>
              </w:rPr>
              <w:t>TGM</w:t>
            </w:r>
          </w:p>
        </w:tc>
        <w:tc>
          <w:tcPr>
            <w:tcW w:w="400" w:type="dxa"/>
            <w:vMerge w:val="restart"/>
            <w:vAlign w:val="bottom"/>
          </w:tcPr>
          <w:p w:rsidR="005053A9" w:rsidRPr="004C5474" w:rsidRDefault="005053A9" w:rsidP="001D4E25">
            <w:pPr>
              <w:ind w:right="20"/>
              <w:rPr>
                <w:rFonts w:ascii="Calibri Light" w:hAnsi="Calibri Light"/>
              </w:rPr>
            </w:pPr>
            <w:r w:rsidRPr="004C5474">
              <w:rPr>
                <w:rFonts w:ascii="Calibri Light" w:eastAsia="Tahoma" w:hAnsi="Calibri Light" w:cs="Tahoma"/>
              </w:rPr>
              <w:t>+</w:t>
            </w:r>
          </w:p>
        </w:tc>
        <w:tc>
          <w:tcPr>
            <w:tcW w:w="740" w:type="dxa"/>
            <w:vMerge w:val="restart"/>
            <w:vAlign w:val="bottom"/>
          </w:tcPr>
          <w:p w:rsidR="005053A9" w:rsidRPr="004C5474" w:rsidRDefault="005053A9" w:rsidP="001D4E25">
            <w:pPr>
              <w:ind w:right="120"/>
              <w:rPr>
                <w:rFonts w:ascii="Calibri Light" w:hAnsi="Calibri Light"/>
              </w:rPr>
            </w:pPr>
            <w:r w:rsidRPr="004C5474">
              <w:rPr>
                <w:rFonts w:ascii="Calibri Light" w:eastAsia="Tahoma" w:hAnsi="Calibri Light" w:cs="Tahoma"/>
              </w:rPr>
              <w:t>0,15</w:t>
            </w:r>
          </w:p>
        </w:tc>
        <w:tc>
          <w:tcPr>
            <w:tcW w:w="560" w:type="dxa"/>
            <w:tcBorders>
              <w:bottom w:val="single" w:sz="8" w:space="0" w:color="auto"/>
            </w:tcBorders>
            <w:vAlign w:val="bottom"/>
          </w:tcPr>
          <w:p w:rsidR="005053A9" w:rsidRPr="004C5474" w:rsidRDefault="005053A9" w:rsidP="001D4E25">
            <w:pPr>
              <w:ind w:left="100"/>
              <w:rPr>
                <w:rFonts w:ascii="Calibri Light" w:hAnsi="Calibri Light"/>
              </w:rPr>
            </w:pPr>
            <w:r w:rsidRPr="004C5474">
              <w:rPr>
                <w:rFonts w:ascii="Calibri Light" w:eastAsia="Tahoma" w:hAnsi="Calibri Light" w:cs="Tahoma"/>
                <w:i/>
                <w:iCs/>
              </w:rPr>
              <w:t>PS</w:t>
            </w:r>
          </w:p>
        </w:tc>
        <w:tc>
          <w:tcPr>
            <w:tcW w:w="0" w:type="dxa"/>
            <w:vAlign w:val="bottom"/>
          </w:tcPr>
          <w:p w:rsidR="005053A9" w:rsidRPr="004C5474" w:rsidRDefault="005053A9" w:rsidP="001D4E25">
            <w:pPr>
              <w:rPr>
                <w:rFonts w:ascii="Calibri Light" w:hAnsi="Calibri Light"/>
              </w:rPr>
            </w:pPr>
          </w:p>
        </w:tc>
      </w:tr>
      <w:tr w:rsidR="005053A9" w:rsidRPr="004C5474" w:rsidTr="001D4E25">
        <w:trPr>
          <w:trHeight w:val="104"/>
        </w:trPr>
        <w:tc>
          <w:tcPr>
            <w:tcW w:w="1340" w:type="dxa"/>
            <w:vMerge/>
            <w:vAlign w:val="bottom"/>
          </w:tcPr>
          <w:p w:rsidR="005053A9" w:rsidRPr="004C5474" w:rsidRDefault="005053A9" w:rsidP="001D4E25">
            <w:pPr>
              <w:rPr>
                <w:rFonts w:ascii="Calibri Light" w:hAnsi="Calibri Light"/>
              </w:rPr>
            </w:pPr>
          </w:p>
        </w:tc>
        <w:tc>
          <w:tcPr>
            <w:tcW w:w="580" w:type="dxa"/>
            <w:vMerge w:val="restart"/>
            <w:vAlign w:val="bottom"/>
          </w:tcPr>
          <w:p w:rsidR="005053A9" w:rsidRPr="004C5474" w:rsidRDefault="005053A9" w:rsidP="001D4E25">
            <w:pPr>
              <w:spacing w:line="232" w:lineRule="exact"/>
              <w:ind w:left="120"/>
              <w:rPr>
                <w:rFonts w:ascii="Calibri Light" w:hAnsi="Calibri Light"/>
              </w:rPr>
            </w:pPr>
            <w:r w:rsidRPr="004C5474">
              <w:rPr>
                <w:rFonts w:ascii="Calibri Light" w:eastAsia="Tahoma" w:hAnsi="Calibri Light" w:cs="Tahoma"/>
                <w:i/>
                <w:iCs/>
              </w:rPr>
              <w:t>NPₒ</w:t>
            </w:r>
          </w:p>
        </w:tc>
        <w:tc>
          <w:tcPr>
            <w:tcW w:w="1080" w:type="dxa"/>
            <w:vMerge/>
            <w:vAlign w:val="bottom"/>
          </w:tcPr>
          <w:p w:rsidR="005053A9" w:rsidRPr="004C5474" w:rsidRDefault="005053A9" w:rsidP="001D4E25">
            <w:pPr>
              <w:rPr>
                <w:rFonts w:ascii="Calibri Light" w:hAnsi="Calibri Light"/>
              </w:rPr>
            </w:pPr>
          </w:p>
        </w:tc>
        <w:tc>
          <w:tcPr>
            <w:tcW w:w="720" w:type="dxa"/>
            <w:vMerge w:val="restart"/>
            <w:vAlign w:val="bottom"/>
          </w:tcPr>
          <w:p w:rsidR="005053A9" w:rsidRPr="004C5474" w:rsidRDefault="005053A9" w:rsidP="001D4E25">
            <w:pPr>
              <w:spacing w:line="232" w:lineRule="exact"/>
              <w:ind w:left="120"/>
              <w:rPr>
                <w:rFonts w:ascii="Calibri Light" w:hAnsi="Calibri Light"/>
              </w:rPr>
            </w:pPr>
            <w:r w:rsidRPr="004C5474">
              <w:rPr>
                <w:rFonts w:ascii="Calibri Light" w:eastAsia="Tahoma" w:hAnsi="Calibri Light" w:cs="Tahoma"/>
                <w:i/>
                <w:iCs/>
              </w:rPr>
              <w:t>MGₒ</w:t>
            </w:r>
          </w:p>
        </w:tc>
        <w:tc>
          <w:tcPr>
            <w:tcW w:w="1120" w:type="dxa"/>
            <w:vMerge/>
            <w:vAlign w:val="bottom"/>
          </w:tcPr>
          <w:p w:rsidR="005053A9" w:rsidRPr="004C5474" w:rsidRDefault="005053A9" w:rsidP="001D4E25">
            <w:pPr>
              <w:rPr>
                <w:rFonts w:ascii="Calibri Light" w:hAnsi="Calibri Light"/>
              </w:rPr>
            </w:pPr>
          </w:p>
        </w:tc>
        <w:tc>
          <w:tcPr>
            <w:tcW w:w="800" w:type="dxa"/>
            <w:vMerge w:val="restart"/>
            <w:vAlign w:val="bottom"/>
          </w:tcPr>
          <w:p w:rsidR="005053A9" w:rsidRPr="004C5474" w:rsidRDefault="005053A9" w:rsidP="001D4E25">
            <w:pPr>
              <w:spacing w:line="232" w:lineRule="exact"/>
              <w:ind w:left="120"/>
              <w:rPr>
                <w:rFonts w:ascii="Calibri Light" w:hAnsi="Calibri Light"/>
              </w:rPr>
            </w:pPr>
            <w:r w:rsidRPr="004C5474">
              <w:rPr>
                <w:rFonts w:ascii="Calibri Light" w:eastAsia="Tahoma" w:hAnsi="Calibri Light" w:cs="Tahoma"/>
                <w:i/>
                <w:iCs/>
              </w:rPr>
              <w:t>TGMₒ</w:t>
            </w:r>
          </w:p>
        </w:tc>
        <w:tc>
          <w:tcPr>
            <w:tcW w:w="400" w:type="dxa"/>
            <w:vMerge/>
            <w:vAlign w:val="bottom"/>
          </w:tcPr>
          <w:p w:rsidR="005053A9" w:rsidRPr="004C5474" w:rsidRDefault="005053A9" w:rsidP="001D4E25">
            <w:pPr>
              <w:rPr>
                <w:rFonts w:ascii="Calibri Light" w:hAnsi="Calibri Light"/>
              </w:rPr>
            </w:pPr>
          </w:p>
        </w:tc>
        <w:tc>
          <w:tcPr>
            <w:tcW w:w="740" w:type="dxa"/>
            <w:vMerge/>
            <w:vAlign w:val="bottom"/>
          </w:tcPr>
          <w:p w:rsidR="005053A9" w:rsidRPr="004C5474" w:rsidRDefault="005053A9" w:rsidP="001D4E25">
            <w:pPr>
              <w:rPr>
                <w:rFonts w:ascii="Calibri Light" w:hAnsi="Calibri Light"/>
              </w:rPr>
            </w:pPr>
          </w:p>
        </w:tc>
        <w:tc>
          <w:tcPr>
            <w:tcW w:w="560" w:type="dxa"/>
            <w:vMerge w:val="restart"/>
            <w:vAlign w:val="bottom"/>
          </w:tcPr>
          <w:p w:rsidR="005053A9" w:rsidRPr="004C5474" w:rsidRDefault="005053A9" w:rsidP="001D4E25">
            <w:pPr>
              <w:spacing w:line="232" w:lineRule="exact"/>
              <w:ind w:left="100"/>
              <w:rPr>
                <w:rFonts w:ascii="Calibri Light" w:hAnsi="Calibri Light"/>
              </w:rPr>
            </w:pPr>
            <w:r w:rsidRPr="004C5474">
              <w:rPr>
                <w:rFonts w:ascii="Calibri Light" w:eastAsia="Tahoma" w:hAnsi="Calibri Light" w:cs="Tahoma"/>
                <w:i/>
                <w:iCs/>
              </w:rPr>
              <w:t>PSₒ</w:t>
            </w:r>
          </w:p>
        </w:tc>
        <w:tc>
          <w:tcPr>
            <w:tcW w:w="0" w:type="dxa"/>
            <w:vAlign w:val="bottom"/>
          </w:tcPr>
          <w:p w:rsidR="005053A9" w:rsidRPr="004C5474" w:rsidRDefault="005053A9" w:rsidP="001D4E25">
            <w:pPr>
              <w:rPr>
                <w:rFonts w:ascii="Calibri Light" w:hAnsi="Calibri Light"/>
              </w:rPr>
            </w:pPr>
          </w:p>
        </w:tc>
      </w:tr>
      <w:tr w:rsidR="005053A9" w:rsidRPr="004C5474" w:rsidTr="001D4E25">
        <w:trPr>
          <w:trHeight w:val="127"/>
        </w:trPr>
        <w:tc>
          <w:tcPr>
            <w:tcW w:w="1340" w:type="dxa"/>
            <w:vAlign w:val="bottom"/>
          </w:tcPr>
          <w:p w:rsidR="005053A9" w:rsidRPr="004C5474" w:rsidRDefault="005053A9" w:rsidP="001D4E25">
            <w:pPr>
              <w:rPr>
                <w:rFonts w:ascii="Calibri Light" w:hAnsi="Calibri Light"/>
              </w:rPr>
            </w:pPr>
          </w:p>
        </w:tc>
        <w:tc>
          <w:tcPr>
            <w:tcW w:w="580" w:type="dxa"/>
            <w:vMerge/>
            <w:vAlign w:val="bottom"/>
          </w:tcPr>
          <w:p w:rsidR="005053A9" w:rsidRPr="004C5474" w:rsidRDefault="005053A9" w:rsidP="001D4E25">
            <w:pPr>
              <w:rPr>
                <w:rFonts w:ascii="Calibri Light" w:hAnsi="Calibri Light"/>
              </w:rPr>
            </w:pPr>
          </w:p>
        </w:tc>
        <w:tc>
          <w:tcPr>
            <w:tcW w:w="1080" w:type="dxa"/>
            <w:vAlign w:val="bottom"/>
          </w:tcPr>
          <w:p w:rsidR="005053A9" w:rsidRPr="004C5474" w:rsidRDefault="005053A9" w:rsidP="001D4E25">
            <w:pPr>
              <w:rPr>
                <w:rFonts w:ascii="Calibri Light" w:hAnsi="Calibri Light"/>
              </w:rPr>
            </w:pPr>
          </w:p>
        </w:tc>
        <w:tc>
          <w:tcPr>
            <w:tcW w:w="720" w:type="dxa"/>
            <w:vMerge/>
            <w:vAlign w:val="bottom"/>
          </w:tcPr>
          <w:p w:rsidR="005053A9" w:rsidRPr="004C5474" w:rsidRDefault="005053A9" w:rsidP="001D4E25">
            <w:pPr>
              <w:rPr>
                <w:rFonts w:ascii="Calibri Light" w:hAnsi="Calibri Light"/>
              </w:rPr>
            </w:pPr>
          </w:p>
        </w:tc>
        <w:tc>
          <w:tcPr>
            <w:tcW w:w="1120" w:type="dxa"/>
            <w:vAlign w:val="bottom"/>
          </w:tcPr>
          <w:p w:rsidR="005053A9" w:rsidRPr="004C5474" w:rsidRDefault="005053A9" w:rsidP="001D4E25">
            <w:pPr>
              <w:rPr>
                <w:rFonts w:ascii="Calibri Light" w:hAnsi="Calibri Light"/>
              </w:rPr>
            </w:pPr>
          </w:p>
        </w:tc>
        <w:tc>
          <w:tcPr>
            <w:tcW w:w="800" w:type="dxa"/>
            <w:vMerge/>
            <w:vAlign w:val="bottom"/>
          </w:tcPr>
          <w:p w:rsidR="005053A9" w:rsidRPr="004C5474" w:rsidRDefault="005053A9" w:rsidP="001D4E25">
            <w:pPr>
              <w:rPr>
                <w:rFonts w:ascii="Calibri Light" w:hAnsi="Calibri Light"/>
              </w:rPr>
            </w:pPr>
          </w:p>
        </w:tc>
        <w:tc>
          <w:tcPr>
            <w:tcW w:w="400" w:type="dxa"/>
            <w:vAlign w:val="bottom"/>
          </w:tcPr>
          <w:p w:rsidR="005053A9" w:rsidRPr="004C5474" w:rsidRDefault="005053A9" w:rsidP="001D4E25">
            <w:pPr>
              <w:rPr>
                <w:rFonts w:ascii="Calibri Light" w:hAnsi="Calibri Light"/>
              </w:rPr>
            </w:pPr>
          </w:p>
        </w:tc>
        <w:tc>
          <w:tcPr>
            <w:tcW w:w="740" w:type="dxa"/>
            <w:vAlign w:val="bottom"/>
          </w:tcPr>
          <w:p w:rsidR="005053A9" w:rsidRPr="004C5474" w:rsidRDefault="005053A9" w:rsidP="001D4E25">
            <w:pPr>
              <w:rPr>
                <w:rFonts w:ascii="Calibri Light" w:hAnsi="Calibri Light"/>
              </w:rPr>
            </w:pPr>
          </w:p>
        </w:tc>
        <w:tc>
          <w:tcPr>
            <w:tcW w:w="560" w:type="dxa"/>
            <w:vMerge/>
            <w:vAlign w:val="bottom"/>
          </w:tcPr>
          <w:p w:rsidR="005053A9" w:rsidRPr="004C5474" w:rsidRDefault="005053A9" w:rsidP="001D4E25">
            <w:pPr>
              <w:rPr>
                <w:rFonts w:ascii="Calibri Light" w:hAnsi="Calibri Light"/>
              </w:rPr>
            </w:pPr>
          </w:p>
        </w:tc>
        <w:tc>
          <w:tcPr>
            <w:tcW w:w="0" w:type="dxa"/>
            <w:vAlign w:val="bottom"/>
          </w:tcPr>
          <w:p w:rsidR="005053A9" w:rsidRPr="004C5474" w:rsidRDefault="005053A9" w:rsidP="001D4E25">
            <w:pPr>
              <w:rPr>
                <w:rFonts w:ascii="Calibri Light" w:hAnsi="Calibri Light"/>
              </w:rPr>
            </w:pPr>
          </w:p>
        </w:tc>
      </w:tr>
    </w:tbl>
    <w:p w:rsidR="005053A9" w:rsidRPr="004C5474" w:rsidRDefault="005053A9" w:rsidP="005053A9">
      <w:pPr>
        <w:spacing w:line="241" w:lineRule="exact"/>
        <w:rPr>
          <w:rFonts w:ascii="Calibri Light" w:hAnsi="Calibri Light"/>
        </w:rPr>
      </w:pPr>
    </w:p>
    <w:p w:rsidR="005053A9" w:rsidRPr="004C5474" w:rsidRDefault="005053A9" w:rsidP="005053A9">
      <w:pPr>
        <w:ind w:left="1"/>
        <w:rPr>
          <w:rFonts w:ascii="Calibri Light" w:hAnsi="Calibri Light"/>
        </w:rPr>
      </w:pPr>
      <w:r w:rsidRPr="004C5474">
        <w:rPr>
          <w:rFonts w:ascii="Calibri Light" w:eastAsia="Tahoma" w:hAnsi="Calibri Light" w:cs="Tahoma"/>
        </w:rPr>
        <w:t>Upotrijebljeni simboli imaju slijedeće značenje:</w:t>
      </w:r>
    </w:p>
    <w:p w:rsidR="005053A9" w:rsidRPr="004C5474" w:rsidRDefault="005053A9" w:rsidP="005053A9">
      <w:pPr>
        <w:numPr>
          <w:ilvl w:val="0"/>
          <w:numId w:val="3"/>
        </w:numPr>
        <w:tabs>
          <w:tab w:val="left" w:pos="141"/>
        </w:tabs>
        <w:spacing w:after="0" w:line="238" w:lineRule="auto"/>
        <w:ind w:left="737" w:hanging="737"/>
        <w:rPr>
          <w:rFonts w:ascii="Calibri Light" w:eastAsia="Tahoma" w:hAnsi="Calibri Light" w:cs="Tahoma"/>
          <w:b/>
          <w:bCs/>
        </w:rPr>
      </w:pPr>
      <w:r w:rsidRPr="004C5474">
        <w:rPr>
          <w:rFonts w:ascii="Calibri Light" w:eastAsia="Tahoma" w:hAnsi="Calibri Light" w:cs="Tahoma"/>
          <w:b/>
          <w:bCs/>
          <w:i/>
          <w:iCs/>
        </w:rPr>
        <w:t xml:space="preserve">k </w:t>
      </w:r>
      <w:r w:rsidRPr="004C5474">
        <w:rPr>
          <w:rFonts w:ascii="Calibri Light" w:eastAsia="Tahoma" w:hAnsi="Calibri Light" w:cs="Tahoma"/>
        </w:rPr>
        <w:t>= koeficijent;</w:t>
      </w:r>
    </w:p>
    <w:p w:rsidR="005053A9" w:rsidRPr="004C5474" w:rsidRDefault="005053A9" w:rsidP="005053A9">
      <w:pPr>
        <w:spacing w:line="3" w:lineRule="exact"/>
        <w:rPr>
          <w:rFonts w:ascii="Calibri Light" w:eastAsia="Tahoma" w:hAnsi="Calibri Light" w:cs="Tahoma"/>
          <w:b/>
          <w:bCs/>
        </w:rPr>
      </w:pPr>
    </w:p>
    <w:p w:rsidR="005053A9" w:rsidRPr="004C5474" w:rsidRDefault="005053A9" w:rsidP="005053A9">
      <w:pPr>
        <w:numPr>
          <w:ilvl w:val="0"/>
          <w:numId w:val="3"/>
        </w:numPr>
        <w:tabs>
          <w:tab w:val="left" w:pos="145"/>
        </w:tabs>
        <w:spacing w:after="0" w:line="239" w:lineRule="auto"/>
        <w:ind w:left="737" w:right="660" w:hanging="737"/>
        <w:rPr>
          <w:rFonts w:ascii="Calibri Light" w:eastAsia="Tahoma" w:hAnsi="Calibri Light" w:cs="Tahoma"/>
          <w:b/>
          <w:bCs/>
        </w:rPr>
      </w:pPr>
      <w:r w:rsidRPr="004C5474">
        <w:rPr>
          <w:rFonts w:ascii="Calibri Light" w:eastAsia="Tahoma" w:hAnsi="Calibri Light" w:cs="Tahoma"/>
          <w:b/>
          <w:bCs/>
          <w:i/>
          <w:iCs/>
        </w:rPr>
        <w:t xml:space="preserve">NP i NPₒ </w:t>
      </w:r>
      <w:r w:rsidRPr="004C5474">
        <w:rPr>
          <w:rFonts w:ascii="Calibri Light" w:eastAsia="Tahoma" w:hAnsi="Calibri Light" w:cs="Tahoma"/>
        </w:rPr>
        <w:t>= neto plaća u građevinarstvu, indeks neto plaća, iz mjesečnog statističkog izvješća</w:t>
      </w:r>
      <w:r w:rsidRPr="004C5474">
        <w:rPr>
          <w:rFonts w:ascii="Calibri Light" w:eastAsia="Tahoma" w:hAnsi="Calibri Light" w:cs="Tahoma"/>
          <w:b/>
          <w:bCs/>
          <w:i/>
          <w:iCs/>
        </w:rPr>
        <w:t xml:space="preserve"> </w:t>
      </w:r>
      <w:r w:rsidRPr="004C5474">
        <w:rPr>
          <w:rFonts w:ascii="Calibri Light" w:eastAsia="Tahoma" w:hAnsi="Calibri Light" w:cs="Tahoma"/>
        </w:rPr>
        <w:t>Državnog zavoda za statistiku;</w:t>
      </w:r>
    </w:p>
    <w:p w:rsidR="005053A9" w:rsidRPr="004C5474" w:rsidRDefault="005053A9" w:rsidP="005053A9">
      <w:pPr>
        <w:spacing w:line="1" w:lineRule="exact"/>
        <w:rPr>
          <w:rFonts w:ascii="Calibri Light" w:eastAsia="Tahoma" w:hAnsi="Calibri Light" w:cs="Tahoma"/>
          <w:b/>
          <w:bCs/>
        </w:rPr>
      </w:pPr>
    </w:p>
    <w:p w:rsidR="005053A9" w:rsidRPr="004C5474" w:rsidRDefault="005053A9" w:rsidP="005053A9">
      <w:pPr>
        <w:numPr>
          <w:ilvl w:val="0"/>
          <w:numId w:val="3"/>
        </w:numPr>
        <w:tabs>
          <w:tab w:val="left" w:pos="212"/>
        </w:tabs>
        <w:spacing w:after="0" w:line="239" w:lineRule="auto"/>
        <w:ind w:left="737" w:right="20" w:hanging="737"/>
        <w:rPr>
          <w:rFonts w:ascii="Calibri Light" w:eastAsia="Tahoma" w:hAnsi="Calibri Light" w:cs="Tahoma"/>
          <w:b/>
          <w:bCs/>
        </w:rPr>
      </w:pPr>
      <w:r w:rsidRPr="004C5474">
        <w:rPr>
          <w:rFonts w:ascii="Calibri Light" w:eastAsia="Tahoma" w:hAnsi="Calibri Light" w:cs="Tahoma"/>
          <w:b/>
          <w:bCs/>
          <w:i/>
          <w:iCs/>
        </w:rPr>
        <w:t xml:space="preserve">MG i MGₒ </w:t>
      </w:r>
      <w:r w:rsidRPr="004C5474">
        <w:rPr>
          <w:rFonts w:ascii="Calibri Light" w:eastAsia="Tahoma" w:hAnsi="Calibri Light" w:cs="Tahoma"/>
        </w:rPr>
        <w:t>= elementi i materijal u građevinarstvu, indeks cijena industrijskih proizvoda, iz</w:t>
      </w:r>
      <w:r w:rsidRPr="004C5474">
        <w:rPr>
          <w:rFonts w:ascii="Calibri Light" w:eastAsia="Tahoma" w:hAnsi="Calibri Light" w:cs="Tahoma"/>
          <w:b/>
          <w:bCs/>
          <w:i/>
          <w:iCs/>
        </w:rPr>
        <w:t xml:space="preserve"> </w:t>
      </w:r>
      <w:r w:rsidRPr="004C5474">
        <w:rPr>
          <w:rFonts w:ascii="Calibri Light" w:eastAsia="Tahoma" w:hAnsi="Calibri Light" w:cs="Tahoma"/>
        </w:rPr>
        <w:t>mjesečnog statističkog izvješća Državnog zavoda za statistiku;</w:t>
      </w:r>
    </w:p>
    <w:p w:rsidR="005053A9" w:rsidRPr="004C5474" w:rsidRDefault="005053A9" w:rsidP="005053A9">
      <w:pPr>
        <w:spacing w:line="2" w:lineRule="exact"/>
        <w:rPr>
          <w:rFonts w:ascii="Calibri Light" w:eastAsia="Tahoma" w:hAnsi="Calibri Light" w:cs="Tahoma"/>
          <w:b/>
          <w:bCs/>
        </w:rPr>
      </w:pPr>
    </w:p>
    <w:p w:rsidR="005053A9" w:rsidRPr="004C5474" w:rsidRDefault="005053A9" w:rsidP="005053A9">
      <w:pPr>
        <w:numPr>
          <w:ilvl w:val="0"/>
          <w:numId w:val="3"/>
        </w:numPr>
        <w:tabs>
          <w:tab w:val="left" w:pos="145"/>
        </w:tabs>
        <w:spacing w:after="0" w:line="239" w:lineRule="auto"/>
        <w:ind w:left="737" w:right="920" w:hanging="737"/>
        <w:rPr>
          <w:rFonts w:ascii="Calibri Light" w:eastAsia="Tahoma" w:hAnsi="Calibri Light" w:cs="Tahoma"/>
          <w:b/>
          <w:bCs/>
        </w:rPr>
      </w:pPr>
      <w:r w:rsidRPr="004C5474">
        <w:rPr>
          <w:rFonts w:ascii="Calibri Light" w:eastAsia="Tahoma" w:hAnsi="Calibri Light" w:cs="Tahoma"/>
          <w:b/>
          <w:bCs/>
          <w:i/>
          <w:iCs/>
        </w:rPr>
        <w:t xml:space="preserve">TGM i TGMₒ </w:t>
      </w:r>
      <w:r w:rsidRPr="004C5474">
        <w:rPr>
          <w:rFonts w:ascii="Calibri Light" w:eastAsia="Tahoma" w:hAnsi="Calibri Light" w:cs="Tahoma"/>
        </w:rPr>
        <w:t>= tekuća goriva i maziva, indeks cijena tekućih goriva i maziva, iz mjesečnog</w:t>
      </w:r>
      <w:r w:rsidRPr="004C5474">
        <w:rPr>
          <w:rFonts w:ascii="Calibri Light" w:eastAsia="Tahoma" w:hAnsi="Calibri Light" w:cs="Tahoma"/>
          <w:b/>
          <w:bCs/>
          <w:i/>
          <w:iCs/>
        </w:rPr>
        <w:t xml:space="preserve"> </w:t>
      </w:r>
      <w:r w:rsidRPr="004C5474">
        <w:rPr>
          <w:rFonts w:ascii="Calibri Light" w:eastAsia="Tahoma" w:hAnsi="Calibri Light" w:cs="Tahoma"/>
        </w:rPr>
        <w:t>statističkog izvješća Državnog zavoda za statistiku;</w:t>
      </w:r>
    </w:p>
    <w:p w:rsidR="005053A9" w:rsidRPr="004C5474" w:rsidRDefault="005053A9" w:rsidP="005053A9">
      <w:pPr>
        <w:numPr>
          <w:ilvl w:val="0"/>
          <w:numId w:val="3"/>
        </w:numPr>
        <w:tabs>
          <w:tab w:val="left" w:pos="141"/>
        </w:tabs>
        <w:spacing w:after="0" w:line="238" w:lineRule="auto"/>
        <w:ind w:left="737" w:hanging="737"/>
        <w:rPr>
          <w:rFonts w:ascii="Calibri Light" w:eastAsia="Tahoma" w:hAnsi="Calibri Light" w:cs="Tahoma"/>
          <w:b/>
          <w:bCs/>
        </w:rPr>
      </w:pPr>
      <w:r w:rsidRPr="004C5474">
        <w:rPr>
          <w:rFonts w:ascii="Calibri Light" w:eastAsia="Tahoma" w:hAnsi="Calibri Light" w:cs="Tahoma"/>
          <w:b/>
          <w:bCs/>
          <w:i/>
          <w:iCs/>
        </w:rPr>
        <w:t xml:space="preserve">PS i PSₒ </w:t>
      </w:r>
      <w:r w:rsidRPr="004C5474">
        <w:rPr>
          <w:rFonts w:ascii="Calibri Light" w:eastAsia="Tahoma" w:hAnsi="Calibri Light" w:cs="Tahoma"/>
        </w:rPr>
        <w:t>= prometna sredstva, indeks cijena prometnih sredstava, iz mjesečnog statističkog</w:t>
      </w:r>
    </w:p>
    <w:p w:rsidR="005053A9" w:rsidRPr="004C5474" w:rsidRDefault="005053A9" w:rsidP="005053A9">
      <w:pPr>
        <w:spacing w:line="2" w:lineRule="exact"/>
        <w:rPr>
          <w:rFonts w:ascii="Calibri Light" w:hAnsi="Calibri Light"/>
        </w:rPr>
      </w:pPr>
    </w:p>
    <w:p w:rsidR="005053A9" w:rsidRPr="004C5474" w:rsidRDefault="005053A9" w:rsidP="005053A9">
      <w:pPr>
        <w:ind w:left="1"/>
        <w:rPr>
          <w:rFonts w:ascii="Calibri Light" w:hAnsi="Calibri Light"/>
        </w:rPr>
      </w:pPr>
      <w:r w:rsidRPr="004C5474">
        <w:rPr>
          <w:rFonts w:ascii="Calibri Light" w:eastAsia="Tahoma" w:hAnsi="Calibri Light" w:cs="Tahoma"/>
        </w:rPr>
        <w:t>izvješća Državnog zavoda za statistiku.</w:t>
      </w:r>
    </w:p>
    <w:p w:rsidR="005053A9" w:rsidRPr="004C5474" w:rsidRDefault="005053A9" w:rsidP="005053A9">
      <w:pPr>
        <w:spacing w:line="243" w:lineRule="exact"/>
        <w:rPr>
          <w:rFonts w:ascii="Calibri Light" w:hAnsi="Calibri Light"/>
        </w:rPr>
      </w:pPr>
    </w:p>
    <w:p w:rsidR="005053A9" w:rsidRPr="004C5474" w:rsidRDefault="005053A9" w:rsidP="005053A9">
      <w:pPr>
        <w:spacing w:line="239" w:lineRule="auto"/>
        <w:ind w:left="1" w:right="20"/>
        <w:rPr>
          <w:rFonts w:ascii="Calibri Light" w:hAnsi="Calibri Light"/>
        </w:rPr>
      </w:pPr>
      <w:r w:rsidRPr="004C5474">
        <w:rPr>
          <w:rFonts w:ascii="Calibri Light" w:eastAsia="Tahoma" w:hAnsi="Calibri Light" w:cs="Tahoma"/>
        </w:rPr>
        <w:t>Indeksi u brojniku su indeksi za mjesec u kojem se radi izračun, a indeksi u nazivniku su indeksi baznog mjeseca.</w:t>
      </w:r>
    </w:p>
    <w:p w:rsidR="005053A9" w:rsidRPr="004C5474" w:rsidRDefault="005053A9" w:rsidP="005053A9">
      <w:pPr>
        <w:spacing w:line="244" w:lineRule="exact"/>
        <w:rPr>
          <w:rFonts w:ascii="Calibri Light" w:hAnsi="Calibri Light"/>
        </w:rPr>
      </w:pPr>
    </w:p>
    <w:p w:rsidR="005053A9" w:rsidRPr="004C5474" w:rsidRDefault="005053A9" w:rsidP="005053A9">
      <w:pPr>
        <w:spacing w:line="239" w:lineRule="auto"/>
        <w:ind w:left="1" w:right="20"/>
        <w:rPr>
          <w:rFonts w:ascii="Calibri Light" w:hAnsi="Calibri Light"/>
        </w:rPr>
      </w:pPr>
      <w:r w:rsidRPr="004C5474">
        <w:rPr>
          <w:rFonts w:ascii="Calibri Light" w:eastAsia="Tahoma" w:hAnsi="Calibri Light" w:cs="Tahoma"/>
        </w:rPr>
        <w:lastRenderedPageBreak/>
        <w:t>Za obračun povećane cijene radova, kao bazni mjesec, uzimat će se mjesec isteka roka valjanosti ponude.</w:t>
      </w:r>
    </w:p>
    <w:p w:rsidR="005053A9" w:rsidRPr="004C5474" w:rsidRDefault="005053A9" w:rsidP="005053A9">
      <w:pPr>
        <w:spacing w:line="2" w:lineRule="exact"/>
        <w:rPr>
          <w:rFonts w:ascii="Calibri Light" w:hAnsi="Calibri Light"/>
        </w:rPr>
      </w:pPr>
    </w:p>
    <w:p w:rsidR="005053A9" w:rsidRPr="004C5474" w:rsidRDefault="005053A9" w:rsidP="005053A9">
      <w:pPr>
        <w:spacing w:line="239" w:lineRule="auto"/>
        <w:ind w:left="1" w:right="20"/>
        <w:rPr>
          <w:rFonts w:ascii="Calibri Light" w:hAnsi="Calibri Light"/>
        </w:rPr>
      </w:pPr>
      <w:r w:rsidRPr="004C5474">
        <w:rPr>
          <w:rFonts w:ascii="Calibri Light" w:eastAsia="Tahoma" w:hAnsi="Calibri Light" w:cs="Tahoma"/>
        </w:rPr>
        <w:t>Eventualna promjena cijene počinje se obračunavati nakon isteka godine dana od sklapanja okvirnog sporazuma.</w:t>
      </w:r>
    </w:p>
    <w:p w:rsidR="005053A9" w:rsidRPr="00E10FED" w:rsidRDefault="005053A9" w:rsidP="005053A9">
      <w:pPr>
        <w:ind w:left="1"/>
        <w:rPr>
          <w:rFonts w:ascii="Calibri Light" w:hAnsi="Calibri Light"/>
        </w:rPr>
      </w:pPr>
      <w:r w:rsidRPr="00E10FED">
        <w:rPr>
          <w:rFonts w:ascii="Calibri Light" w:eastAsia="Tahoma" w:hAnsi="Calibri Light" w:cs="Tahoma"/>
          <w:b/>
          <w:bCs/>
        </w:rPr>
        <w:t>OBVEZE IZVODITELJA RADOVA</w:t>
      </w:r>
    </w:p>
    <w:p w:rsidR="005053A9" w:rsidRPr="00E10FED" w:rsidRDefault="005053A9" w:rsidP="005053A9">
      <w:pPr>
        <w:ind w:right="19"/>
        <w:jc w:val="center"/>
        <w:rPr>
          <w:rFonts w:ascii="Calibri Light" w:hAnsi="Calibri Light"/>
        </w:rPr>
      </w:pPr>
      <w:r w:rsidRPr="00E10FED">
        <w:rPr>
          <w:rFonts w:ascii="Calibri Light" w:eastAsia="Tahoma" w:hAnsi="Calibri Light" w:cs="Tahoma"/>
          <w:b/>
          <w:bCs/>
        </w:rPr>
        <w:t>Članak 1</w:t>
      </w:r>
      <w:r>
        <w:rPr>
          <w:rFonts w:ascii="Calibri Light" w:eastAsia="Tahoma" w:hAnsi="Calibri Light" w:cs="Tahoma"/>
          <w:b/>
          <w:bCs/>
        </w:rPr>
        <w:t>0</w:t>
      </w:r>
      <w:r w:rsidRPr="00E10FED">
        <w:rPr>
          <w:rFonts w:ascii="Calibri Light" w:eastAsia="Tahoma" w:hAnsi="Calibri Light" w:cs="Tahoma"/>
          <w:b/>
          <w:bCs/>
        </w:rPr>
        <w:t>.</w:t>
      </w:r>
    </w:p>
    <w:p w:rsidR="005053A9" w:rsidRPr="00E10FED" w:rsidRDefault="005053A9" w:rsidP="005053A9">
      <w:pPr>
        <w:spacing w:line="3" w:lineRule="exact"/>
        <w:rPr>
          <w:rFonts w:ascii="Calibri Light" w:hAnsi="Calibri Light"/>
        </w:rPr>
      </w:pPr>
    </w:p>
    <w:p w:rsidR="005053A9" w:rsidRPr="00E10FED" w:rsidRDefault="005053A9" w:rsidP="005053A9">
      <w:pPr>
        <w:spacing w:line="239" w:lineRule="auto"/>
        <w:ind w:left="1" w:right="20"/>
        <w:rPr>
          <w:rFonts w:ascii="Calibri Light" w:hAnsi="Calibri Light"/>
        </w:rPr>
      </w:pPr>
      <w:r w:rsidRPr="00E10FED">
        <w:rPr>
          <w:rFonts w:ascii="Calibri Light" w:eastAsia="Tahoma" w:hAnsi="Calibri Light" w:cs="Tahoma"/>
        </w:rPr>
        <w:t xml:space="preserve">Izvoditelj se obvezuje sve radove po sklopljenim ugovorima na temelju ovog Okvirnog sporazuma izvršavati sukladno sklopljenim ugovorima, Zakonu o </w:t>
      </w:r>
      <w:r>
        <w:rPr>
          <w:rFonts w:ascii="Calibri Light" w:eastAsia="Tahoma" w:hAnsi="Calibri Light" w:cs="Tahoma"/>
        </w:rPr>
        <w:t>plovidbi i lukama unutarnjih voda</w:t>
      </w:r>
      <w:r w:rsidRPr="00E10FED">
        <w:rPr>
          <w:rFonts w:ascii="Calibri Light" w:eastAsia="Tahoma" w:hAnsi="Calibri Light" w:cs="Tahoma"/>
        </w:rPr>
        <w:t xml:space="preserve">, Pravilniku o </w:t>
      </w:r>
      <w:r>
        <w:rPr>
          <w:rFonts w:ascii="Calibri Light" w:eastAsia="Tahoma" w:hAnsi="Calibri Light" w:cs="Tahoma"/>
        </w:rPr>
        <w:t>tehničkom održavanju plovnih putova,</w:t>
      </w:r>
      <w:r w:rsidRPr="00E10FED">
        <w:rPr>
          <w:rFonts w:ascii="Calibri Light" w:eastAsia="Tahoma" w:hAnsi="Calibri Light" w:cs="Tahoma"/>
        </w:rPr>
        <w:t xml:space="preserve"> hrvatskim normama, tehničkim specifikacijama i uvjetima, drugim zakonima i propisima te pravilima struke u djelatnosti održavan</w:t>
      </w:r>
      <w:r>
        <w:rPr>
          <w:rFonts w:ascii="Calibri Light" w:eastAsia="Tahoma" w:hAnsi="Calibri Light" w:cs="Tahoma"/>
        </w:rPr>
        <w:t>ja plovnih putova</w:t>
      </w:r>
      <w:r w:rsidRPr="00E10FED">
        <w:rPr>
          <w:rFonts w:ascii="Calibri Light" w:eastAsia="Tahoma" w:hAnsi="Calibri Light" w:cs="Tahoma"/>
        </w:rPr>
        <w:t>.</w:t>
      </w:r>
    </w:p>
    <w:p w:rsidR="005053A9" w:rsidRDefault="005053A9" w:rsidP="005053A9">
      <w:pPr>
        <w:spacing w:after="0"/>
        <w:rPr>
          <w:rFonts w:ascii="Calibri Light" w:hAnsi="Calibri Light" w:cs="Arial"/>
        </w:rPr>
      </w:pPr>
    </w:p>
    <w:p w:rsidR="005053A9" w:rsidRPr="003F358B" w:rsidRDefault="005053A9" w:rsidP="005053A9">
      <w:pPr>
        <w:spacing w:after="0"/>
        <w:rPr>
          <w:rFonts w:ascii="Calibri Light" w:hAnsi="Calibri Light" w:cs="Arial"/>
        </w:rPr>
      </w:pPr>
      <w:r w:rsidRPr="003F358B">
        <w:rPr>
          <w:rFonts w:ascii="Calibri Light" w:hAnsi="Calibri Light" w:cs="Arial"/>
        </w:rPr>
        <w:t xml:space="preserve">Radovi će se obavljati prema prioritetima u odnosu na stanje plovnosti i specifikaciji radova-troškovniku iz ugovora, a na pojedinim lokacijama za koje će Naručitelj izraditi projektnu dokumentaciju održavanja i izdati pisani nalog Izvođaču.  </w:t>
      </w:r>
    </w:p>
    <w:p w:rsidR="005053A9" w:rsidRPr="00E10FED" w:rsidRDefault="005053A9" w:rsidP="005053A9">
      <w:pPr>
        <w:spacing w:line="366" w:lineRule="exact"/>
        <w:rPr>
          <w:rFonts w:ascii="Calibri Light" w:hAnsi="Calibri Light"/>
        </w:rPr>
      </w:pPr>
    </w:p>
    <w:p w:rsidR="005053A9" w:rsidRPr="00E10FED" w:rsidRDefault="005053A9" w:rsidP="005053A9">
      <w:pPr>
        <w:ind w:right="19"/>
        <w:jc w:val="center"/>
        <w:rPr>
          <w:rFonts w:ascii="Calibri Light" w:hAnsi="Calibri Light"/>
        </w:rPr>
      </w:pPr>
      <w:r w:rsidRPr="00E10FED">
        <w:rPr>
          <w:rFonts w:ascii="Calibri Light" w:eastAsia="Tahoma" w:hAnsi="Calibri Light" w:cs="Tahoma"/>
          <w:b/>
          <w:bCs/>
        </w:rPr>
        <w:t>Članak 1</w:t>
      </w:r>
      <w:r>
        <w:rPr>
          <w:rFonts w:ascii="Calibri Light" w:eastAsia="Tahoma" w:hAnsi="Calibri Light" w:cs="Tahoma"/>
          <w:b/>
          <w:bCs/>
        </w:rPr>
        <w:t>1</w:t>
      </w:r>
    </w:p>
    <w:p w:rsidR="005053A9" w:rsidRPr="00E10FED" w:rsidRDefault="005053A9" w:rsidP="005053A9">
      <w:pPr>
        <w:spacing w:line="1" w:lineRule="exact"/>
        <w:rPr>
          <w:rFonts w:ascii="Calibri Light" w:hAnsi="Calibri Light"/>
        </w:rPr>
      </w:pPr>
    </w:p>
    <w:p w:rsidR="005053A9" w:rsidRPr="00E10FED" w:rsidRDefault="005053A9" w:rsidP="005053A9">
      <w:pPr>
        <w:spacing w:line="3" w:lineRule="exact"/>
        <w:rPr>
          <w:rFonts w:ascii="Calibri Light" w:hAnsi="Calibri Light"/>
        </w:rPr>
      </w:pPr>
    </w:p>
    <w:p w:rsidR="005053A9" w:rsidRPr="00E10FED" w:rsidRDefault="005053A9" w:rsidP="005053A9">
      <w:pPr>
        <w:spacing w:after="0"/>
        <w:rPr>
          <w:rFonts w:ascii="Calibri Light" w:hAnsi="Calibri Light" w:cs="Arial"/>
        </w:rPr>
      </w:pPr>
      <w:r w:rsidRPr="00E10FED">
        <w:rPr>
          <w:rFonts w:ascii="Calibri Light" w:hAnsi="Calibri Light" w:cs="Arial"/>
        </w:rPr>
        <w:t xml:space="preserve">U slučaju da odabrani Ponuditelj radove ne izvede prema opisima troškovnika iz prihvaćene ponude i tehničkom dokumentacijom za izvođenje radova ili radove izvede protivno važećim tehničkim zahtjevima za tu vrstu radova, Naručitelj ima pravo zahtijevati od odabranog Ponuditelja da nedostatke otkloni, zahtijevati sniženje cijene ili raskinuti ugovor. Troškovi koji bi nastali na strani Naručitelja temeljem takvog postupanja Ponuditelja u cijelosti padaju na teret Ponuditelja.                      </w:t>
      </w:r>
    </w:p>
    <w:p w:rsidR="005053A9" w:rsidRDefault="005053A9" w:rsidP="005053A9">
      <w:pPr>
        <w:spacing w:after="0"/>
        <w:rPr>
          <w:rFonts w:ascii="Calibri Light" w:hAnsi="Calibri Light" w:cs="Arial"/>
        </w:rPr>
      </w:pPr>
    </w:p>
    <w:p w:rsidR="005053A9" w:rsidRPr="00E10FED" w:rsidRDefault="005053A9" w:rsidP="005053A9">
      <w:pPr>
        <w:spacing w:after="0"/>
        <w:rPr>
          <w:rFonts w:ascii="Calibri Light" w:hAnsi="Calibri Light" w:cs="Arial"/>
        </w:rPr>
      </w:pPr>
      <w:r w:rsidRPr="00E10FED">
        <w:rPr>
          <w:rFonts w:ascii="Calibri Light" w:hAnsi="Calibri Light" w:cs="Arial"/>
        </w:rPr>
        <w:t>Naručitelj u slučaju iz stavka 1. ovog članka ima pravo i na naknadu štete, a pored toga odabrani Ponuditelj odgovara i za štetu koju mogu pretrpjeti učesnici u plovidbi radi nedostataka na radovima koje Ponuditelj ne izvede sukladno troškovniku iz ponude i tehničkoj dokumentaciji za izvođenje radova ili protivno tehničkim zahtjevima za tu vrstu radova i to prema općim pravilima o odgovornosti za štetu.</w:t>
      </w:r>
    </w:p>
    <w:p w:rsidR="005053A9" w:rsidRPr="00E10FED" w:rsidRDefault="005053A9" w:rsidP="005053A9">
      <w:pPr>
        <w:spacing w:line="75" w:lineRule="exact"/>
        <w:rPr>
          <w:rFonts w:ascii="Calibri Light" w:hAnsi="Calibri Light"/>
        </w:rPr>
      </w:pPr>
    </w:p>
    <w:p w:rsidR="005053A9" w:rsidRPr="00E10FED" w:rsidRDefault="005053A9" w:rsidP="005053A9">
      <w:pPr>
        <w:ind w:right="20"/>
        <w:jc w:val="center"/>
        <w:rPr>
          <w:rFonts w:ascii="Calibri Light" w:hAnsi="Calibri Light"/>
        </w:rPr>
      </w:pPr>
      <w:r w:rsidRPr="00E10FED">
        <w:rPr>
          <w:rFonts w:ascii="Calibri Light" w:eastAsia="Tahoma" w:hAnsi="Calibri Light" w:cs="Tahoma"/>
          <w:b/>
          <w:bCs/>
        </w:rPr>
        <w:t>Članak 1</w:t>
      </w:r>
      <w:r>
        <w:rPr>
          <w:rFonts w:ascii="Calibri Light" w:eastAsia="Tahoma" w:hAnsi="Calibri Light" w:cs="Tahoma"/>
          <w:b/>
          <w:bCs/>
        </w:rPr>
        <w:t>2</w:t>
      </w:r>
      <w:r w:rsidRPr="00E10FED">
        <w:rPr>
          <w:rFonts w:ascii="Calibri Light" w:eastAsia="Tahoma" w:hAnsi="Calibri Light" w:cs="Tahoma"/>
          <w:b/>
          <w:bCs/>
        </w:rPr>
        <w:t>.</w:t>
      </w:r>
    </w:p>
    <w:p w:rsidR="005053A9" w:rsidRPr="00E10FED" w:rsidRDefault="005053A9" w:rsidP="005053A9">
      <w:pPr>
        <w:spacing w:line="1" w:lineRule="exact"/>
        <w:rPr>
          <w:rFonts w:ascii="Calibri Light" w:hAnsi="Calibri Light"/>
        </w:rPr>
      </w:pPr>
    </w:p>
    <w:p w:rsidR="005053A9" w:rsidRPr="00E10FED" w:rsidRDefault="005053A9" w:rsidP="005053A9">
      <w:pPr>
        <w:spacing w:line="239" w:lineRule="auto"/>
        <w:ind w:right="20"/>
        <w:rPr>
          <w:rFonts w:ascii="Calibri Light" w:hAnsi="Calibri Light"/>
        </w:rPr>
      </w:pPr>
      <w:r w:rsidRPr="00E10FED">
        <w:rPr>
          <w:rFonts w:ascii="Calibri Light" w:eastAsia="Tahoma" w:hAnsi="Calibri Light" w:cs="Tahoma"/>
        </w:rPr>
        <w:t xml:space="preserve">Izvoditelj je obvezan voditi svu dokumentaciju propisanu za obavljanje i praćenje </w:t>
      </w:r>
      <w:r>
        <w:rPr>
          <w:rFonts w:ascii="Calibri Light" w:eastAsia="Tahoma" w:hAnsi="Calibri Light" w:cs="Tahoma"/>
        </w:rPr>
        <w:t>radova</w:t>
      </w:r>
      <w:r w:rsidRPr="00E10FED">
        <w:rPr>
          <w:rFonts w:ascii="Calibri Light" w:eastAsia="Tahoma" w:hAnsi="Calibri Light" w:cs="Tahoma"/>
        </w:rPr>
        <w:t xml:space="preserve"> iz ovoga  Sporazuma.</w:t>
      </w:r>
    </w:p>
    <w:p w:rsidR="005053A9" w:rsidRPr="00E10FED" w:rsidRDefault="005053A9" w:rsidP="005053A9">
      <w:pPr>
        <w:spacing w:line="2" w:lineRule="exact"/>
        <w:rPr>
          <w:rFonts w:ascii="Calibri Light" w:hAnsi="Calibri Light"/>
        </w:rPr>
      </w:pPr>
    </w:p>
    <w:p w:rsidR="005053A9" w:rsidRDefault="005053A9" w:rsidP="005053A9">
      <w:pPr>
        <w:rPr>
          <w:rFonts w:ascii="Calibri Light" w:eastAsia="Tahoma" w:hAnsi="Calibri Light" w:cs="Tahoma"/>
        </w:rPr>
      </w:pPr>
      <w:r w:rsidRPr="00E10FED">
        <w:rPr>
          <w:rFonts w:ascii="Calibri Light" w:eastAsia="Tahoma" w:hAnsi="Calibri Light" w:cs="Tahoma"/>
        </w:rPr>
        <w:t>Dokumentaciju iz ovoga članka ovjerava odgovorna osoba naručitelja.</w:t>
      </w:r>
    </w:p>
    <w:p w:rsidR="005053A9" w:rsidRPr="00E10FED" w:rsidRDefault="005053A9" w:rsidP="005053A9">
      <w:pPr>
        <w:rPr>
          <w:rFonts w:ascii="Calibri Light" w:hAnsi="Calibri Light"/>
        </w:rPr>
      </w:pPr>
    </w:p>
    <w:p w:rsidR="005053A9" w:rsidRPr="00E10FED" w:rsidRDefault="005053A9" w:rsidP="005053A9">
      <w:pPr>
        <w:ind w:right="4020"/>
        <w:jc w:val="right"/>
        <w:rPr>
          <w:rFonts w:ascii="Calibri Light" w:hAnsi="Calibri Light"/>
        </w:rPr>
      </w:pPr>
      <w:r>
        <w:rPr>
          <w:rFonts w:ascii="Calibri Light" w:eastAsia="Tahoma" w:hAnsi="Calibri Light" w:cs="Tahoma"/>
          <w:b/>
          <w:bCs/>
        </w:rPr>
        <w:t>Članak 13</w:t>
      </w:r>
      <w:r w:rsidRPr="00E10FED">
        <w:rPr>
          <w:rFonts w:ascii="Calibri Light" w:eastAsia="Tahoma" w:hAnsi="Calibri Light" w:cs="Tahoma"/>
          <w:b/>
          <w:bCs/>
        </w:rPr>
        <w:t>.</w:t>
      </w:r>
    </w:p>
    <w:p w:rsidR="005053A9" w:rsidRPr="00E10FED" w:rsidRDefault="005053A9" w:rsidP="005053A9">
      <w:pPr>
        <w:spacing w:line="3" w:lineRule="exact"/>
        <w:rPr>
          <w:rFonts w:ascii="Calibri Light" w:hAnsi="Calibri Light"/>
        </w:rPr>
      </w:pPr>
    </w:p>
    <w:p w:rsidR="005053A9" w:rsidRPr="00E10FED" w:rsidRDefault="005053A9" w:rsidP="005053A9">
      <w:pPr>
        <w:ind w:right="4040"/>
        <w:jc w:val="right"/>
        <w:rPr>
          <w:rFonts w:ascii="Calibri Light" w:hAnsi="Calibri Light"/>
        </w:rPr>
      </w:pPr>
      <w:r w:rsidRPr="00E10FED">
        <w:rPr>
          <w:rFonts w:ascii="Calibri Light" w:eastAsia="Tahoma" w:hAnsi="Calibri Light" w:cs="Tahoma"/>
        </w:rPr>
        <w:t xml:space="preserve">Izvoditelj jamči za kvalitetu izvedenih </w:t>
      </w:r>
      <w:r>
        <w:rPr>
          <w:rFonts w:ascii="Calibri Light" w:eastAsia="Tahoma" w:hAnsi="Calibri Light" w:cs="Tahoma"/>
        </w:rPr>
        <w:t>radova</w:t>
      </w:r>
      <w:r w:rsidRPr="00E10FED">
        <w:rPr>
          <w:rFonts w:ascii="Calibri Light" w:eastAsia="Tahoma" w:hAnsi="Calibri Light" w:cs="Tahoma"/>
        </w:rPr>
        <w:t xml:space="preserve"> iz ugovora.</w:t>
      </w:r>
    </w:p>
    <w:p w:rsidR="005053A9" w:rsidRPr="00E10FED" w:rsidRDefault="005053A9" w:rsidP="005053A9">
      <w:pPr>
        <w:ind w:right="20"/>
        <w:jc w:val="center"/>
        <w:rPr>
          <w:rFonts w:ascii="Calibri Light" w:hAnsi="Calibri Light"/>
        </w:rPr>
      </w:pPr>
      <w:r w:rsidRPr="00E10FED">
        <w:rPr>
          <w:rFonts w:ascii="Calibri Light" w:eastAsia="Tahoma" w:hAnsi="Calibri Light" w:cs="Tahoma"/>
          <w:b/>
          <w:bCs/>
        </w:rPr>
        <w:t>Članak 1</w:t>
      </w:r>
      <w:r>
        <w:rPr>
          <w:rFonts w:ascii="Calibri Light" w:eastAsia="Tahoma" w:hAnsi="Calibri Light" w:cs="Tahoma"/>
          <w:b/>
          <w:bCs/>
        </w:rPr>
        <w:t>4</w:t>
      </w:r>
      <w:r w:rsidRPr="00E10FED">
        <w:rPr>
          <w:rFonts w:ascii="Calibri Light" w:eastAsia="Tahoma" w:hAnsi="Calibri Light" w:cs="Tahoma"/>
          <w:b/>
          <w:bCs/>
        </w:rPr>
        <w:t>.</w:t>
      </w:r>
    </w:p>
    <w:p w:rsidR="005053A9" w:rsidRPr="00E10FED" w:rsidRDefault="005053A9" w:rsidP="005053A9">
      <w:pPr>
        <w:spacing w:line="3" w:lineRule="exact"/>
        <w:rPr>
          <w:rFonts w:ascii="Calibri Light" w:hAnsi="Calibri Light"/>
        </w:rPr>
      </w:pPr>
    </w:p>
    <w:p w:rsidR="005053A9" w:rsidRPr="00E10FED" w:rsidRDefault="005053A9" w:rsidP="005053A9">
      <w:pPr>
        <w:spacing w:line="238" w:lineRule="auto"/>
        <w:ind w:right="20"/>
        <w:rPr>
          <w:rFonts w:ascii="Calibri Light" w:hAnsi="Calibri Light"/>
        </w:rPr>
      </w:pPr>
      <w:r w:rsidRPr="00E10FED">
        <w:rPr>
          <w:rFonts w:ascii="Calibri Light" w:eastAsia="Tahoma" w:hAnsi="Calibri Light" w:cs="Tahoma"/>
        </w:rPr>
        <w:t xml:space="preserve">Izvoditelj se obvezuje otkloniti sve po naručitelju utvrđene nedostatke na obavljenim </w:t>
      </w:r>
      <w:r>
        <w:rPr>
          <w:rFonts w:ascii="Calibri Light" w:eastAsia="Tahoma" w:hAnsi="Calibri Light" w:cs="Tahoma"/>
        </w:rPr>
        <w:t>radovima</w:t>
      </w:r>
      <w:r w:rsidRPr="00E10FED">
        <w:rPr>
          <w:rFonts w:ascii="Calibri Light" w:eastAsia="Tahoma" w:hAnsi="Calibri Light" w:cs="Tahoma"/>
        </w:rPr>
        <w:t xml:space="preserve"> u roku koji će odrediti naručitelj.</w:t>
      </w:r>
    </w:p>
    <w:p w:rsidR="005053A9" w:rsidRPr="00E10FED" w:rsidRDefault="005053A9" w:rsidP="005053A9">
      <w:pPr>
        <w:spacing w:line="239" w:lineRule="auto"/>
        <w:ind w:right="20"/>
        <w:rPr>
          <w:rFonts w:ascii="Calibri Light" w:hAnsi="Calibri Light"/>
        </w:rPr>
      </w:pPr>
      <w:r w:rsidRPr="00E10FED">
        <w:rPr>
          <w:rFonts w:ascii="Calibri Light" w:eastAsia="Tahoma" w:hAnsi="Calibri Light" w:cs="Tahoma"/>
        </w:rPr>
        <w:lastRenderedPageBreak/>
        <w:t>Ako izvoditelj ne otkloni utvrđene nedostatke u zadanom roku, naručitelj će ih otkloniti na teret izvoditelja.</w:t>
      </w:r>
    </w:p>
    <w:p w:rsidR="005053A9" w:rsidRPr="00A24089" w:rsidRDefault="005053A9" w:rsidP="005053A9">
      <w:pPr>
        <w:spacing w:line="200" w:lineRule="exact"/>
        <w:rPr>
          <w:rFonts w:ascii="Calibri Light" w:hAnsi="Calibri Light"/>
        </w:rPr>
      </w:pPr>
    </w:p>
    <w:p w:rsidR="005053A9" w:rsidRDefault="005053A9" w:rsidP="005053A9">
      <w:pPr>
        <w:rPr>
          <w:sz w:val="20"/>
          <w:szCs w:val="20"/>
        </w:rPr>
      </w:pPr>
      <w:r>
        <w:rPr>
          <w:rFonts w:ascii="Tahoma" w:eastAsia="Tahoma" w:hAnsi="Tahoma" w:cs="Tahoma"/>
          <w:b/>
          <w:bCs/>
        </w:rPr>
        <w:t>OBRAČUN I PLAĆANJE RADOVA</w:t>
      </w:r>
    </w:p>
    <w:p w:rsidR="005053A9" w:rsidRDefault="005053A9" w:rsidP="005053A9">
      <w:pPr>
        <w:spacing w:line="242" w:lineRule="exact"/>
        <w:rPr>
          <w:sz w:val="20"/>
          <w:szCs w:val="20"/>
        </w:rPr>
      </w:pPr>
    </w:p>
    <w:p w:rsidR="005053A9" w:rsidRDefault="005053A9" w:rsidP="005053A9">
      <w:pPr>
        <w:ind w:right="20"/>
        <w:jc w:val="center"/>
        <w:rPr>
          <w:sz w:val="20"/>
          <w:szCs w:val="20"/>
        </w:rPr>
      </w:pPr>
      <w:r>
        <w:rPr>
          <w:rFonts w:ascii="Tahoma" w:eastAsia="Tahoma" w:hAnsi="Tahoma" w:cs="Tahoma"/>
          <w:b/>
          <w:bCs/>
          <w:sz w:val="20"/>
          <w:szCs w:val="20"/>
        </w:rPr>
        <w:t>Članak 15.</w:t>
      </w:r>
    </w:p>
    <w:p w:rsidR="005053A9" w:rsidRDefault="005053A9" w:rsidP="005053A9">
      <w:pPr>
        <w:spacing w:line="1" w:lineRule="exact"/>
        <w:rPr>
          <w:sz w:val="20"/>
          <w:szCs w:val="20"/>
        </w:rPr>
      </w:pPr>
    </w:p>
    <w:p w:rsidR="005053A9" w:rsidRPr="003F358B" w:rsidRDefault="005053A9" w:rsidP="005053A9">
      <w:pPr>
        <w:spacing w:after="0"/>
        <w:rPr>
          <w:rFonts w:ascii="Calibri Light" w:hAnsi="Calibri Light" w:cs="Arial"/>
        </w:rPr>
      </w:pPr>
      <w:r w:rsidRPr="003F358B">
        <w:rPr>
          <w:rFonts w:ascii="Calibri Light" w:hAnsi="Calibri Light" w:cs="Arial"/>
        </w:rPr>
        <w:t xml:space="preserve">Plaćanje na temelju obveza iz sklopljenih  ugovora o javnoj nabavi se obavlja na žiro račun </w:t>
      </w:r>
      <w:r>
        <w:rPr>
          <w:rFonts w:ascii="Calibri Light" w:hAnsi="Calibri Light" w:cs="Arial"/>
        </w:rPr>
        <w:t>Izvoditelja</w:t>
      </w:r>
      <w:r w:rsidRPr="003F358B">
        <w:rPr>
          <w:rFonts w:ascii="Calibri Light" w:hAnsi="Calibri Light" w:cs="Arial"/>
        </w:rPr>
        <w:t>: _______________________________________________ koji se vodi u ________________________________________________   u roku __________ dana (minimalno 30 dana), od dana nastanka dužničko vjerovničkog odnosa, putem ispostavljenih mjesečnih situacija za izvršene radove,</w:t>
      </w:r>
    </w:p>
    <w:p w:rsidR="005053A9" w:rsidRDefault="005053A9" w:rsidP="005053A9">
      <w:pPr>
        <w:spacing w:after="0"/>
        <w:rPr>
          <w:rFonts w:ascii="Calibri Light" w:hAnsi="Calibri Light" w:cs="Arial"/>
        </w:rPr>
      </w:pPr>
      <w:r w:rsidRPr="003F358B">
        <w:rPr>
          <w:rFonts w:ascii="Calibri Light" w:hAnsi="Calibri Light" w:cs="Arial"/>
        </w:rPr>
        <w:t>te na račun Podizvoditelja: _________________________</w:t>
      </w:r>
      <w:r w:rsidRPr="003F358B">
        <w:rPr>
          <w:rFonts w:ascii="Calibri Light" w:hAnsi="Calibri Light" w:cs="Arial"/>
          <w:b/>
        </w:rPr>
        <w:t xml:space="preserve"> </w:t>
      </w:r>
      <w:r w:rsidRPr="003F358B">
        <w:rPr>
          <w:rFonts w:ascii="Calibri Light" w:hAnsi="Calibri Light" w:cs="Arial"/>
        </w:rPr>
        <w:t>koji se vodi u ____________________za radove koje je izvršio Podizvoditelj.</w:t>
      </w:r>
      <w:r w:rsidRPr="003F358B">
        <w:rPr>
          <w:rStyle w:val="FootnoteReference"/>
          <w:rFonts w:cs="Arial"/>
        </w:rPr>
        <w:footnoteReference w:id="2"/>
      </w:r>
    </w:p>
    <w:p w:rsidR="005053A9" w:rsidRPr="003F358B" w:rsidRDefault="005053A9" w:rsidP="005053A9">
      <w:pPr>
        <w:spacing w:after="0"/>
        <w:rPr>
          <w:rFonts w:ascii="Calibri Light" w:hAnsi="Calibri Light" w:cs="Arial"/>
        </w:rPr>
      </w:pPr>
    </w:p>
    <w:p w:rsidR="005053A9" w:rsidRPr="00A24089" w:rsidRDefault="005053A9" w:rsidP="005053A9">
      <w:pPr>
        <w:spacing w:line="239" w:lineRule="auto"/>
        <w:ind w:right="20"/>
        <w:rPr>
          <w:rFonts w:ascii="Calibri Light" w:hAnsi="Calibri Light"/>
        </w:rPr>
      </w:pPr>
      <w:r w:rsidRPr="00A24089">
        <w:rPr>
          <w:rFonts w:ascii="Calibri Light" w:eastAsia="Tahoma" w:hAnsi="Calibri Light" w:cs="Tahoma"/>
        </w:rPr>
        <w:t>Obračun radova obavljat će se prema stvarno izvršenim i od odgovorne osobe Naručitelja preuzetim radovima, a na temelju privremenih mjesečnih i okončane situacije.</w:t>
      </w:r>
    </w:p>
    <w:p w:rsidR="005053A9" w:rsidRPr="00A24089" w:rsidRDefault="005053A9" w:rsidP="005053A9">
      <w:pPr>
        <w:spacing w:line="244" w:lineRule="exact"/>
        <w:rPr>
          <w:rFonts w:ascii="Calibri Light" w:hAnsi="Calibri Light"/>
        </w:rPr>
      </w:pPr>
    </w:p>
    <w:p w:rsidR="005053A9" w:rsidRPr="00A24089" w:rsidRDefault="005053A9" w:rsidP="005053A9">
      <w:pPr>
        <w:spacing w:line="239" w:lineRule="auto"/>
        <w:ind w:right="20"/>
        <w:rPr>
          <w:rFonts w:ascii="Calibri Light" w:hAnsi="Calibri Light"/>
        </w:rPr>
      </w:pPr>
      <w:r w:rsidRPr="00A24089">
        <w:rPr>
          <w:rFonts w:ascii="Calibri Light" w:eastAsia="Tahoma" w:hAnsi="Calibri Light" w:cs="Tahoma"/>
        </w:rPr>
        <w:t>Izvoditelj će ispostavljati mjesečno i dostavljati Naručitelju u 3 (tri) istovjetna primjerka do 10. u mjesecu za protekli mjesec.</w:t>
      </w:r>
    </w:p>
    <w:p w:rsidR="005053A9" w:rsidRPr="00A24089" w:rsidRDefault="005053A9" w:rsidP="005053A9">
      <w:pPr>
        <w:spacing w:line="2" w:lineRule="exact"/>
        <w:rPr>
          <w:rFonts w:ascii="Calibri Light" w:hAnsi="Calibri Light"/>
        </w:rPr>
      </w:pPr>
    </w:p>
    <w:p w:rsidR="005053A9" w:rsidRPr="00A24089" w:rsidRDefault="005053A9" w:rsidP="005053A9">
      <w:pPr>
        <w:spacing w:line="239" w:lineRule="auto"/>
        <w:ind w:right="20"/>
        <w:rPr>
          <w:rFonts w:ascii="Calibri Light" w:hAnsi="Calibri Light"/>
        </w:rPr>
      </w:pPr>
      <w:r w:rsidRPr="00A24089">
        <w:rPr>
          <w:rFonts w:ascii="Calibri Light" w:eastAsia="Tahoma" w:hAnsi="Calibri Light" w:cs="Tahoma"/>
        </w:rPr>
        <w:t>Primljenu situaciju odgovorna stručna osoba Naručitelja obvezna je ovjeriti u roku od 5 (pet) dana, a Naručitelj će istu isplatiti u roku od 30 (trideset) dana od dana ovjere.</w:t>
      </w:r>
    </w:p>
    <w:p w:rsidR="005053A9" w:rsidRPr="00A24089" w:rsidRDefault="005053A9" w:rsidP="005053A9">
      <w:pPr>
        <w:spacing w:line="239" w:lineRule="auto"/>
        <w:ind w:right="20"/>
        <w:rPr>
          <w:rFonts w:ascii="Calibri Light" w:hAnsi="Calibri Light"/>
        </w:rPr>
      </w:pPr>
      <w:r w:rsidRPr="00A24089">
        <w:rPr>
          <w:rFonts w:ascii="Calibri Light" w:eastAsia="Tahoma" w:hAnsi="Calibri Light" w:cs="Tahoma"/>
        </w:rPr>
        <w:t>U zajednici ponuditelja svakom članu će se za radove, robu ili usluge koje će izvesti, isporučiti ili pružiti, plaćati neposredno, na način da članovi naprave obračun ukupnih radova putem cijele situacije-rekapitulacije. Uz nju ujedno treba priložiti i privremene situacije ispostavljene javnom naručitelju od svakog od pojedinih članova i to samo za alikvotni dio radova koji im pripada, te tako sve zajedno dostaviti javnom naručitelju na ovjeru i daljnji postupak. Obračun cijele situacije u ukupnom iznosu-rekapitulacija obavljenih poslova (zajednički troškovnik) ovjerena od strane ovlaštena</w:t>
      </w:r>
    </w:p>
    <w:p w:rsidR="005053A9" w:rsidRPr="00A24089" w:rsidRDefault="005053A9" w:rsidP="005053A9">
      <w:pPr>
        <w:spacing w:line="239" w:lineRule="auto"/>
        <w:ind w:left="1" w:right="20"/>
        <w:rPr>
          <w:rFonts w:ascii="Calibri Light" w:hAnsi="Calibri Light"/>
        </w:rPr>
      </w:pPr>
      <w:r w:rsidRPr="00A24089">
        <w:rPr>
          <w:rFonts w:ascii="Calibri Light" w:eastAsia="Tahoma" w:hAnsi="Calibri Light" w:cs="Tahoma"/>
        </w:rPr>
        <w:t>osobe Naručitelja i s datumom ovjere, služit će za praćenje ugovora. Također i sve pojedinačne priložene situacije članova trebaju biti na isti način ovjerene za to ovlaštenih osoba Naručitelja. Javni naručitelj će evidentirati svaku pojedinačnu situaciju članova zajednice ponuditelja zasebno i povezati je s plaćanjem. Plaćanje će se vršiti neposredno svakom članu.</w:t>
      </w:r>
    </w:p>
    <w:p w:rsidR="005053A9" w:rsidRPr="00A24089" w:rsidRDefault="005053A9" w:rsidP="005053A9">
      <w:pPr>
        <w:spacing w:line="6" w:lineRule="exact"/>
        <w:rPr>
          <w:rFonts w:ascii="Calibri Light" w:hAnsi="Calibri Light"/>
        </w:rPr>
      </w:pPr>
    </w:p>
    <w:p w:rsidR="005053A9" w:rsidRPr="00A24089" w:rsidRDefault="005053A9" w:rsidP="005053A9">
      <w:pPr>
        <w:spacing w:line="238" w:lineRule="auto"/>
        <w:ind w:left="1" w:right="20"/>
        <w:rPr>
          <w:rFonts w:ascii="Calibri Light" w:hAnsi="Calibri Light"/>
        </w:rPr>
      </w:pPr>
      <w:r w:rsidRPr="00A24089">
        <w:rPr>
          <w:rFonts w:ascii="Calibri Light" w:eastAsia="Tahoma" w:hAnsi="Calibri Light" w:cs="Tahoma"/>
        </w:rPr>
        <w:t>Ako članovi zajednice ponuditelja zahtijevaju plaćanje preko jednog člana, tada taj član ispostavlja situacije u ime zajednice ponuditelja na način kako je navedeno.</w:t>
      </w:r>
    </w:p>
    <w:p w:rsidR="005053A9" w:rsidRPr="00A24089" w:rsidRDefault="005053A9" w:rsidP="005053A9">
      <w:pPr>
        <w:spacing w:line="244" w:lineRule="exact"/>
        <w:rPr>
          <w:rFonts w:ascii="Calibri Light" w:hAnsi="Calibri Light"/>
        </w:rPr>
      </w:pPr>
    </w:p>
    <w:p w:rsidR="005053A9" w:rsidRPr="00A24089" w:rsidRDefault="005053A9" w:rsidP="005053A9">
      <w:pPr>
        <w:spacing w:line="239" w:lineRule="auto"/>
        <w:ind w:left="1" w:right="20"/>
        <w:rPr>
          <w:rFonts w:ascii="Calibri Light" w:hAnsi="Calibri Light"/>
        </w:rPr>
      </w:pPr>
      <w:r w:rsidRPr="00A24089">
        <w:rPr>
          <w:rFonts w:ascii="Calibri Light" w:eastAsia="Tahoma" w:hAnsi="Calibri Light" w:cs="Tahoma"/>
        </w:rPr>
        <w:t>Ako se dio ugovora o javnoj nabavi daje u podugovor, tada za radove, robu ili usluge koje će pružiti podugovaratelj naručitelj neposredno plaća podugovaratelju sukladno članku 223. ZJN 2016. Tijekom izvršenja ugovora izvoditelj će svom računu ili situaciji obvezno priložiti račune ili situacije svojih podugovaratelja koje je prethodno potvrdio.</w:t>
      </w:r>
    </w:p>
    <w:p w:rsidR="005053A9" w:rsidRPr="00A24089" w:rsidRDefault="005053A9" w:rsidP="005053A9">
      <w:pPr>
        <w:spacing w:line="3" w:lineRule="exact"/>
        <w:rPr>
          <w:rFonts w:ascii="Calibri Light" w:hAnsi="Calibri Light"/>
        </w:rPr>
      </w:pPr>
    </w:p>
    <w:p w:rsidR="005053A9" w:rsidRPr="00A24089" w:rsidRDefault="005053A9" w:rsidP="005053A9">
      <w:pPr>
        <w:ind w:left="1"/>
        <w:rPr>
          <w:rFonts w:ascii="Calibri Light" w:hAnsi="Calibri Light"/>
        </w:rPr>
      </w:pPr>
      <w:r w:rsidRPr="00A24089">
        <w:rPr>
          <w:rFonts w:ascii="Calibri Light" w:eastAsia="Tahoma" w:hAnsi="Calibri Light" w:cs="Tahoma"/>
        </w:rPr>
        <w:t>Članovi zajednice ponuditelja obvezni su na situaciji-rekapitulaciji navesti podugovaratelje.</w:t>
      </w:r>
    </w:p>
    <w:p w:rsidR="005053A9" w:rsidRPr="00A24089" w:rsidRDefault="005053A9" w:rsidP="005053A9">
      <w:pPr>
        <w:spacing w:line="238" w:lineRule="auto"/>
        <w:ind w:left="1" w:right="20"/>
        <w:rPr>
          <w:rFonts w:ascii="Calibri Light" w:hAnsi="Calibri Light"/>
        </w:rPr>
      </w:pPr>
      <w:r w:rsidRPr="00A24089">
        <w:rPr>
          <w:rFonts w:ascii="Calibri Light" w:eastAsia="Tahoma" w:hAnsi="Calibri Light" w:cs="Tahoma"/>
        </w:rPr>
        <w:lastRenderedPageBreak/>
        <w:t>Izvoditelj je obvezan u situaciji naznačiti koje iznose i na koji račun treba plaćati podugovarateljime, odnosno članovima zajednice ponuditelja.</w:t>
      </w:r>
    </w:p>
    <w:p w:rsidR="005053A9" w:rsidRPr="00A24089" w:rsidRDefault="005053A9" w:rsidP="005053A9">
      <w:pPr>
        <w:spacing w:line="239" w:lineRule="auto"/>
        <w:ind w:left="1" w:right="20"/>
        <w:rPr>
          <w:rFonts w:ascii="Calibri Light" w:hAnsi="Calibri Light"/>
        </w:rPr>
      </w:pPr>
      <w:r w:rsidRPr="00A24089">
        <w:rPr>
          <w:rFonts w:ascii="Calibri Light" w:eastAsia="Tahoma" w:hAnsi="Calibri Light" w:cs="Tahoma"/>
        </w:rPr>
        <w:t>Primljenu situaciju odgovorna stručna osoba Naručitelja, ukoliko s istom nije suglasna, može osporiti u cijelosti ili djelomično. U slučaju djelomičnog osporavanja Naručitelj je radove iz neosporenog dijela dužan platiti u ugovorenom roku.</w:t>
      </w:r>
    </w:p>
    <w:p w:rsidR="005053A9" w:rsidRPr="00A24089" w:rsidRDefault="005053A9" w:rsidP="005053A9">
      <w:pPr>
        <w:spacing w:line="265" w:lineRule="exact"/>
        <w:rPr>
          <w:rFonts w:ascii="Calibri Light" w:hAnsi="Calibri Light"/>
        </w:rPr>
      </w:pPr>
    </w:p>
    <w:p w:rsidR="005053A9" w:rsidRDefault="005053A9" w:rsidP="005053A9">
      <w:pPr>
        <w:spacing w:line="20" w:lineRule="exact"/>
        <w:rPr>
          <w:sz w:val="20"/>
          <w:szCs w:val="20"/>
        </w:rPr>
      </w:pPr>
    </w:p>
    <w:p w:rsidR="005053A9" w:rsidRPr="007704B7" w:rsidRDefault="005053A9" w:rsidP="005053A9">
      <w:pPr>
        <w:ind w:left="1"/>
        <w:rPr>
          <w:rFonts w:ascii="Calibri Light" w:hAnsi="Calibri Light"/>
          <w:sz w:val="24"/>
          <w:szCs w:val="24"/>
        </w:rPr>
      </w:pPr>
      <w:r w:rsidRPr="007704B7">
        <w:rPr>
          <w:rFonts w:ascii="Calibri Light" w:eastAsia="Tahoma" w:hAnsi="Calibri Light" w:cs="Tahoma"/>
          <w:b/>
          <w:bCs/>
          <w:sz w:val="24"/>
          <w:szCs w:val="24"/>
        </w:rPr>
        <w:t>PODUGOVARATELJI</w:t>
      </w:r>
    </w:p>
    <w:p w:rsidR="005053A9" w:rsidRPr="007704B7" w:rsidRDefault="005053A9" w:rsidP="005053A9">
      <w:pPr>
        <w:spacing w:line="242" w:lineRule="exact"/>
        <w:rPr>
          <w:rFonts w:ascii="Calibri Light" w:hAnsi="Calibri Light"/>
        </w:rPr>
      </w:pPr>
    </w:p>
    <w:p w:rsidR="005053A9" w:rsidRPr="007704B7" w:rsidRDefault="005053A9" w:rsidP="005053A9">
      <w:pPr>
        <w:ind w:right="19"/>
        <w:jc w:val="center"/>
        <w:rPr>
          <w:rFonts w:ascii="Calibri Light" w:hAnsi="Calibri Light"/>
        </w:rPr>
      </w:pPr>
      <w:r w:rsidRPr="007704B7">
        <w:rPr>
          <w:rFonts w:ascii="Calibri Light" w:eastAsia="Tahoma" w:hAnsi="Calibri Light" w:cs="Tahoma"/>
          <w:b/>
          <w:bCs/>
        </w:rPr>
        <w:t xml:space="preserve">Članak </w:t>
      </w:r>
      <w:r>
        <w:rPr>
          <w:rFonts w:ascii="Calibri Light" w:eastAsia="Tahoma" w:hAnsi="Calibri Light" w:cs="Tahoma"/>
          <w:b/>
          <w:bCs/>
        </w:rPr>
        <w:t>16</w:t>
      </w:r>
      <w:r w:rsidRPr="007704B7">
        <w:rPr>
          <w:rFonts w:ascii="Calibri Light" w:eastAsia="Tahoma" w:hAnsi="Calibri Light" w:cs="Tahoma"/>
          <w:b/>
          <w:bCs/>
        </w:rPr>
        <w:t>.</w:t>
      </w:r>
    </w:p>
    <w:p w:rsidR="005053A9" w:rsidRPr="007704B7" w:rsidRDefault="005053A9" w:rsidP="005053A9">
      <w:pPr>
        <w:spacing w:line="3" w:lineRule="exact"/>
        <w:rPr>
          <w:rFonts w:ascii="Calibri Light" w:hAnsi="Calibri Light"/>
        </w:rPr>
      </w:pPr>
    </w:p>
    <w:p w:rsidR="005053A9" w:rsidRPr="007704B7" w:rsidRDefault="005053A9" w:rsidP="005053A9">
      <w:pPr>
        <w:spacing w:line="238" w:lineRule="auto"/>
        <w:ind w:left="1" w:right="20"/>
        <w:rPr>
          <w:rFonts w:ascii="Calibri Light" w:hAnsi="Calibri Light"/>
        </w:rPr>
      </w:pPr>
      <w:r w:rsidRPr="007704B7">
        <w:rPr>
          <w:rFonts w:ascii="Calibri Light" w:eastAsia="Tahoma" w:hAnsi="Calibri Light" w:cs="Tahoma"/>
        </w:rPr>
        <w:t>Sukladno ponudi, Izvoditelj će/neće dio ugovora o javnoj nabavi na temelju ovog Sporazuma dati u podugovor podugovaratelju(ima).</w:t>
      </w:r>
    </w:p>
    <w:p w:rsidR="005053A9" w:rsidRPr="007704B7" w:rsidRDefault="005053A9" w:rsidP="005053A9">
      <w:pPr>
        <w:spacing w:line="241" w:lineRule="exact"/>
        <w:rPr>
          <w:rFonts w:ascii="Calibri Light" w:hAnsi="Calibri Light"/>
        </w:rPr>
      </w:pPr>
    </w:p>
    <w:p w:rsidR="005053A9" w:rsidRPr="007704B7" w:rsidRDefault="005053A9" w:rsidP="005053A9">
      <w:pPr>
        <w:ind w:left="4001"/>
        <w:rPr>
          <w:rFonts w:ascii="Calibri Light" w:hAnsi="Calibri Light"/>
        </w:rPr>
      </w:pPr>
      <w:r>
        <w:rPr>
          <w:rFonts w:ascii="Calibri Light" w:eastAsia="Tahoma" w:hAnsi="Calibri Light" w:cs="Tahoma"/>
          <w:b/>
          <w:bCs/>
        </w:rPr>
        <w:t>Članak 17</w:t>
      </w:r>
      <w:r w:rsidRPr="007704B7">
        <w:rPr>
          <w:rFonts w:ascii="Calibri Light" w:eastAsia="Tahoma" w:hAnsi="Calibri Light" w:cs="Tahoma"/>
          <w:b/>
          <w:bCs/>
        </w:rPr>
        <w:t>.</w:t>
      </w:r>
    </w:p>
    <w:p w:rsidR="005053A9" w:rsidRPr="007704B7" w:rsidRDefault="005053A9" w:rsidP="005053A9">
      <w:pPr>
        <w:spacing w:line="1" w:lineRule="exact"/>
        <w:rPr>
          <w:rFonts w:ascii="Calibri Light" w:hAnsi="Calibri Light"/>
        </w:rPr>
      </w:pPr>
    </w:p>
    <w:p w:rsidR="005053A9" w:rsidRPr="007704B7" w:rsidRDefault="005053A9" w:rsidP="005053A9">
      <w:pPr>
        <w:ind w:left="1"/>
        <w:rPr>
          <w:rFonts w:ascii="Calibri Light" w:hAnsi="Calibri Light"/>
        </w:rPr>
      </w:pPr>
      <w:r w:rsidRPr="007704B7">
        <w:rPr>
          <w:rFonts w:ascii="Calibri Light" w:eastAsia="Tahoma" w:hAnsi="Calibri Light" w:cs="Tahoma"/>
        </w:rPr>
        <w:t>Ukoliko se dio ugovora daje u podugovor, taj će ugovor sadržavati podatke o:</w:t>
      </w:r>
    </w:p>
    <w:p w:rsidR="005053A9" w:rsidRPr="007704B7" w:rsidRDefault="005053A9" w:rsidP="005053A9">
      <w:pPr>
        <w:spacing w:line="1" w:lineRule="exact"/>
        <w:rPr>
          <w:rFonts w:ascii="Calibri Light" w:hAnsi="Calibri Light"/>
        </w:rPr>
      </w:pPr>
    </w:p>
    <w:p w:rsidR="005053A9" w:rsidRPr="007704B7" w:rsidRDefault="005053A9" w:rsidP="005053A9">
      <w:pPr>
        <w:numPr>
          <w:ilvl w:val="0"/>
          <w:numId w:val="4"/>
        </w:numPr>
        <w:tabs>
          <w:tab w:val="left" w:pos="721"/>
        </w:tabs>
        <w:spacing w:after="0" w:line="254" w:lineRule="auto"/>
        <w:ind w:left="1209" w:right="580" w:hanging="360"/>
        <w:rPr>
          <w:rFonts w:ascii="Calibri Light" w:eastAsia="Symbol" w:hAnsi="Calibri Light" w:cs="Symbol"/>
        </w:rPr>
      </w:pPr>
      <w:r w:rsidRPr="007704B7">
        <w:rPr>
          <w:rFonts w:ascii="Calibri Light" w:eastAsia="Tahoma" w:hAnsi="Calibri Light" w:cs="Tahoma"/>
        </w:rPr>
        <w:t>koji dio ugovora izvoditelj namjerava dati u podugovor (predmet ili količina, vrijednost ili postotni udio),</w:t>
      </w:r>
    </w:p>
    <w:p w:rsidR="005053A9" w:rsidRPr="007704B7" w:rsidRDefault="005053A9" w:rsidP="005053A9">
      <w:pPr>
        <w:spacing w:line="9" w:lineRule="exact"/>
        <w:rPr>
          <w:rFonts w:ascii="Calibri Light" w:eastAsia="Symbol" w:hAnsi="Calibri Light" w:cs="Symbol"/>
        </w:rPr>
      </w:pPr>
    </w:p>
    <w:p w:rsidR="005053A9" w:rsidRPr="007704B7" w:rsidRDefault="005053A9" w:rsidP="005053A9">
      <w:pPr>
        <w:numPr>
          <w:ilvl w:val="0"/>
          <w:numId w:val="4"/>
        </w:numPr>
        <w:tabs>
          <w:tab w:val="left" w:pos="721"/>
        </w:tabs>
        <w:spacing w:after="0" w:line="254" w:lineRule="auto"/>
        <w:ind w:left="1209" w:right="1280" w:hanging="360"/>
        <w:rPr>
          <w:rFonts w:ascii="Calibri Light" w:eastAsia="Symbol" w:hAnsi="Calibri Light" w:cs="Symbol"/>
        </w:rPr>
      </w:pPr>
      <w:r w:rsidRPr="007704B7">
        <w:rPr>
          <w:rFonts w:ascii="Calibri Light" w:eastAsia="Tahoma" w:hAnsi="Calibri Light" w:cs="Tahoma"/>
        </w:rPr>
        <w:t>navesti podatke o podugovarateljima (naziv ili tvrtka, sjedište, OIB ili nacionalni identifikacijski broj, broj računa, zakonski zastupnici podugovaratelja).</w:t>
      </w:r>
    </w:p>
    <w:p w:rsidR="005053A9" w:rsidRPr="007704B7" w:rsidRDefault="005053A9" w:rsidP="005053A9">
      <w:pPr>
        <w:spacing w:line="165" w:lineRule="exact"/>
        <w:rPr>
          <w:rFonts w:ascii="Calibri Light" w:hAnsi="Calibri Light"/>
        </w:rPr>
      </w:pPr>
    </w:p>
    <w:p w:rsidR="005053A9" w:rsidRPr="007704B7" w:rsidRDefault="005053A9" w:rsidP="005053A9">
      <w:pPr>
        <w:ind w:left="1"/>
        <w:rPr>
          <w:rFonts w:ascii="Calibri Light" w:hAnsi="Calibri Light"/>
        </w:rPr>
      </w:pPr>
      <w:r w:rsidRPr="007704B7">
        <w:rPr>
          <w:rFonts w:ascii="Calibri Light" w:eastAsia="Tahoma" w:hAnsi="Calibri Light" w:cs="Tahoma"/>
        </w:rPr>
        <w:t>Gore navedeni podaci predstavljaju obvezne sastojke ugovora o javnoj nabavi.</w:t>
      </w:r>
    </w:p>
    <w:p w:rsidR="005053A9" w:rsidRPr="007704B7" w:rsidRDefault="005053A9" w:rsidP="005053A9">
      <w:pPr>
        <w:spacing w:line="243" w:lineRule="exact"/>
        <w:rPr>
          <w:rFonts w:ascii="Calibri Light" w:hAnsi="Calibri Light"/>
        </w:rPr>
      </w:pPr>
    </w:p>
    <w:p w:rsidR="005053A9" w:rsidRPr="007704B7" w:rsidRDefault="005053A9" w:rsidP="005053A9">
      <w:pPr>
        <w:spacing w:line="239" w:lineRule="auto"/>
        <w:ind w:left="1" w:right="20"/>
        <w:rPr>
          <w:rFonts w:ascii="Calibri Light" w:hAnsi="Calibri Light"/>
        </w:rPr>
      </w:pPr>
      <w:r w:rsidRPr="007704B7">
        <w:rPr>
          <w:rFonts w:ascii="Calibri Light" w:eastAsia="Tahoma" w:hAnsi="Calibri Light" w:cs="Tahoma"/>
        </w:rPr>
        <w:t>U tom slučaju, za radove koju će izvršiti podugovaratelj, Naručitelj neposredno plaća podugovaratelju. Izvoditelj će svom računu obvezno priložiti račune svojih podugovaratelje koje je prethodno potvrdio, odnosno Izvoditelj je obvezan u situaciji naznačiti koje iznose i na koji način treba plaćati podugovaratelju.</w:t>
      </w:r>
    </w:p>
    <w:p w:rsidR="005053A9" w:rsidRPr="007704B7" w:rsidRDefault="005053A9" w:rsidP="005053A9">
      <w:pPr>
        <w:spacing w:line="366" w:lineRule="exact"/>
        <w:rPr>
          <w:rFonts w:ascii="Calibri Light" w:hAnsi="Calibri Light"/>
        </w:rPr>
      </w:pPr>
    </w:p>
    <w:p w:rsidR="005053A9" w:rsidRPr="007704B7" w:rsidRDefault="005053A9" w:rsidP="005053A9">
      <w:pPr>
        <w:ind w:left="4001"/>
        <w:rPr>
          <w:rFonts w:ascii="Calibri Light" w:hAnsi="Calibri Light"/>
        </w:rPr>
      </w:pPr>
      <w:r w:rsidRPr="007704B7">
        <w:rPr>
          <w:rFonts w:ascii="Calibri Light" w:eastAsia="Tahoma" w:hAnsi="Calibri Light" w:cs="Tahoma"/>
          <w:b/>
          <w:bCs/>
        </w:rPr>
        <w:t xml:space="preserve">Članak </w:t>
      </w:r>
      <w:r>
        <w:rPr>
          <w:rFonts w:ascii="Calibri Light" w:eastAsia="Tahoma" w:hAnsi="Calibri Light" w:cs="Tahoma"/>
          <w:b/>
          <w:bCs/>
        </w:rPr>
        <w:t>18</w:t>
      </w:r>
      <w:r w:rsidRPr="007704B7">
        <w:rPr>
          <w:rFonts w:ascii="Calibri Light" w:eastAsia="Tahoma" w:hAnsi="Calibri Light" w:cs="Tahoma"/>
          <w:b/>
          <w:bCs/>
        </w:rPr>
        <w:t>.</w:t>
      </w:r>
    </w:p>
    <w:p w:rsidR="005053A9" w:rsidRPr="007704B7" w:rsidRDefault="005053A9" w:rsidP="005053A9">
      <w:pPr>
        <w:spacing w:line="238" w:lineRule="auto"/>
        <w:ind w:left="1"/>
        <w:rPr>
          <w:rFonts w:ascii="Calibri Light" w:hAnsi="Calibri Light"/>
        </w:rPr>
      </w:pPr>
      <w:r w:rsidRPr="007704B7">
        <w:rPr>
          <w:rFonts w:ascii="Calibri Light" w:eastAsia="Tahoma" w:hAnsi="Calibri Light" w:cs="Tahoma"/>
        </w:rPr>
        <w:t>Izvoditelj može tijekom izvršenja ugovora o javnoj nabavi od naručitelja zahtijevati:</w:t>
      </w:r>
    </w:p>
    <w:p w:rsidR="005053A9" w:rsidRPr="007704B7" w:rsidRDefault="005053A9" w:rsidP="005053A9">
      <w:pPr>
        <w:spacing w:line="2" w:lineRule="exact"/>
        <w:rPr>
          <w:rFonts w:ascii="Calibri Light" w:hAnsi="Calibri Light"/>
        </w:rPr>
      </w:pPr>
    </w:p>
    <w:p w:rsidR="005053A9" w:rsidRPr="007704B7" w:rsidRDefault="005053A9" w:rsidP="005053A9">
      <w:pPr>
        <w:numPr>
          <w:ilvl w:val="0"/>
          <w:numId w:val="5"/>
        </w:numPr>
        <w:tabs>
          <w:tab w:val="left" w:pos="221"/>
        </w:tabs>
        <w:spacing w:after="0" w:line="240" w:lineRule="auto"/>
        <w:ind w:left="1492" w:hanging="360"/>
        <w:rPr>
          <w:rFonts w:ascii="Calibri Light" w:eastAsia="Tahoma" w:hAnsi="Calibri Light" w:cs="Tahoma"/>
        </w:rPr>
      </w:pPr>
      <w:r w:rsidRPr="007704B7">
        <w:rPr>
          <w:rFonts w:ascii="Calibri Light" w:eastAsia="Tahoma" w:hAnsi="Calibri Light" w:cs="Tahoma"/>
        </w:rPr>
        <w:t>promjenu podugovaratelja za onaj dio ugovora o javnoj nabavi koji je prethodno dao u podugovor,</w:t>
      </w:r>
    </w:p>
    <w:p w:rsidR="005053A9" w:rsidRPr="007704B7" w:rsidRDefault="005053A9" w:rsidP="005053A9">
      <w:pPr>
        <w:numPr>
          <w:ilvl w:val="0"/>
          <w:numId w:val="5"/>
        </w:numPr>
        <w:tabs>
          <w:tab w:val="left" w:pos="232"/>
        </w:tabs>
        <w:spacing w:after="0" w:line="239" w:lineRule="auto"/>
        <w:ind w:left="1492" w:right="360" w:hanging="360"/>
        <w:rPr>
          <w:rFonts w:ascii="Calibri Light" w:eastAsia="Tahoma" w:hAnsi="Calibri Light" w:cs="Tahoma"/>
        </w:rPr>
      </w:pPr>
      <w:r w:rsidRPr="007704B7">
        <w:rPr>
          <w:rFonts w:ascii="Calibri Light" w:eastAsia="Tahoma" w:hAnsi="Calibri Light" w:cs="Tahoma"/>
        </w:rPr>
        <w:t>uvođenje jednog ili više novih podugovaratelja čiji ukupni udio ne smije prijeći 30 % vrijednosti ugovora o javnoj nabavi bez poreza na dodanu vrijednost, neovisno o tome je li prethodno dao dio ugovora o javnoj nabavi u podugovor ili nije</w:t>
      </w:r>
    </w:p>
    <w:p w:rsidR="005053A9" w:rsidRPr="007704B7" w:rsidRDefault="005053A9" w:rsidP="005053A9">
      <w:pPr>
        <w:spacing w:line="1" w:lineRule="exact"/>
        <w:rPr>
          <w:rFonts w:ascii="Calibri Light" w:eastAsia="Tahoma" w:hAnsi="Calibri Light" w:cs="Tahoma"/>
        </w:rPr>
      </w:pPr>
    </w:p>
    <w:p w:rsidR="005053A9" w:rsidRPr="007704B7" w:rsidRDefault="005053A9" w:rsidP="005053A9">
      <w:pPr>
        <w:numPr>
          <w:ilvl w:val="0"/>
          <w:numId w:val="5"/>
        </w:numPr>
        <w:tabs>
          <w:tab w:val="left" w:pos="221"/>
        </w:tabs>
        <w:spacing w:after="0" w:line="240" w:lineRule="auto"/>
        <w:ind w:left="1492" w:hanging="360"/>
        <w:rPr>
          <w:rFonts w:ascii="Calibri Light" w:eastAsia="Tahoma" w:hAnsi="Calibri Light" w:cs="Tahoma"/>
        </w:rPr>
      </w:pPr>
      <w:r w:rsidRPr="007704B7">
        <w:rPr>
          <w:rFonts w:ascii="Calibri Light" w:eastAsia="Tahoma" w:hAnsi="Calibri Light" w:cs="Tahoma"/>
        </w:rPr>
        <w:t>preuzimanje izvršenja dijela ugovora o javnoj nabavi koji je prethodno dao u podugovor.</w:t>
      </w:r>
    </w:p>
    <w:p w:rsidR="005053A9" w:rsidRPr="007704B7" w:rsidRDefault="005053A9" w:rsidP="005053A9">
      <w:pPr>
        <w:spacing w:line="243" w:lineRule="exact"/>
        <w:rPr>
          <w:rFonts w:ascii="Calibri Light" w:hAnsi="Calibri Light"/>
        </w:rPr>
      </w:pPr>
    </w:p>
    <w:p w:rsidR="005053A9" w:rsidRPr="007704B7" w:rsidRDefault="005053A9" w:rsidP="005053A9">
      <w:pPr>
        <w:spacing w:line="239" w:lineRule="auto"/>
        <w:ind w:left="1" w:right="160"/>
        <w:rPr>
          <w:rFonts w:ascii="Calibri Light" w:hAnsi="Calibri Light"/>
        </w:rPr>
      </w:pPr>
      <w:r w:rsidRPr="007704B7">
        <w:rPr>
          <w:rFonts w:ascii="Calibri Light" w:eastAsia="Tahoma" w:hAnsi="Calibri Light" w:cs="Tahoma"/>
        </w:rPr>
        <w:t>Uz zahtjev iz stavka 1. točaka 1. i 2. ovoga članka, ugovaratelj javnom naručitelju dostavlja podatke i dokumente sukladno članku 222. stavku 1. ZJN 2016. za novog podugovaratelja.</w:t>
      </w:r>
    </w:p>
    <w:p w:rsidR="005053A9" w:rsidRPr="007704B7" w:rsidRDefault="005053A9" w:rsidP="005053A9">
      <w:pPr>
        <w:spacing w:line="362" w:lineRule="exact"/>
        <w:rPr>
          <w:rFonts w:ascii="Calibri Light" w:hAnsi="Calibri Light"/>
        </w:rPr>
      </w:pPr>
    </w:p>
    <w:p w:rsidR="005053A9" w:rsidRPr="007704B7" w:rsidRDefault="005053A9" w:rsidP="005053A9">
      <w:pPr>
        <w:ind w:left="4001"/>
        <w:rPr>
          <w:rFonts w:ascii="Calibri Light" w:hAnsi="Calibri Light"/>
        </w:rPr>
      </w:pPr>
      <w:r>
        <w:rPr>
          <w:rFonts w:ascii="Calibri Light" w:eastAsia="Tahoma" w:hAnsi="Calibri Light" w:cs="Tahoma"/>
          <w:b/>
          <w:bCs/>
        </w:rPr>
        <w:t>Članak 19</w:t>
      </w:r>
      <w:r w:rsidRPr="007704B7">
        <w:rPr>
          <w:rFonts w:ascii="Calibri Light" w:eastAsia="Tahoma" w:hAnsi="Calibri Light" w:cs="Tahoma"/>
          <w:b/>
          <w:bCs/>
        </w:rPr>
        <w:t>.</w:t>
      </w:r>
    </w:p>
    <w:p w:rsidR="005053A9" w:rsidRPr="007704B7" w:rsidRDefault="005053A9" w:rsidP="005053A9">
      <w:pPr>
        <w:spacing w:line="1" w:lineRule="exact"/>
        <w:rPr>
          <w:rFonts w:ascii="Calibri Light" w:hAnsi="Calibri Light"/>
        </w:rPr>
      </w:pPr>
    </w:p>
    <w:p w:rsidR="005053A9" w:rsidRPr="007704B7" w:rsidRDefault="005053A9" w:rsidP="005053A9">
      <w:pPr>
        <w:ind w:left="1"/>
        <w:rPr>
          <w:rFonts w:ascii="Calibri Light" w:hAnsi="Calibri Light"/>
        </w:rPr>
      </w:pPr>
      <w:r w:rsidRPr="007704B7">
        <w:rPr>
          <w:rFonts w:ascii="Calibri Light" w:eastAsia="Tahoma" w:hAnsi="Calibri Light" w:cs="Tahoma"/>
        </w:rPr>
        <w:t>Javni naručitelj ne smije odobriti zahtjev ugovaratelja:</w:t>
      </w:r>
    </w:p>
    <w:p w:rsidR="005053A9" w:rsidRPr="007704B7" w:rsidRDefault="005053A9" w:rsidP="005053A9">
      <w:pPr>
        <w:spacing w:line="243" w:lineRule="exact"/>
        <w:rPr>
          <w:rFonts w:ascii="Calibri Light" w:hAnsi="Calibri Light"/>
        </w:rPr>
      </w:pPr>
    </w:p>
    <w:p w:rsidR="005053A9" w:rsidRPr="007704B7" w:rsidRDefault="005053A9" w:rsidP="005053A9">
      <w:pPr>
        <w:numPr>
          <w:ilvl w:val="0"/>
          <w:numId w:val="6"/>
        </w:numPr>
        <w:tabs>
          <w:tab w:val="left" w:pos="258"/>
        </w:tabs>
        <w:spacing w:after="0" w:line="239" w:lineRule="auto"/>
        <w:ind w:left="643" w:hanging="360"/>
        <w:rPr>
          <w:rFonts w:ascii="Calibri Light" w:eastAsia="Tahoma" w:hAnsi="Calibri Light" w:cs="Tahoma"/>
        </w:rPr>
      </w:pPr>
      <w:r w:rsidRPr="007704B7">
        <w:rPr>
          <w:rFonts w:ascii="Calibri Light" w:eastAsia="Tahoma" w:hAnsi="Calibri Light" w:cs="Tahoma"/>
        </w:rPr>
        <w:t>u slučaju iz članka 35. točaka 1. i 2. ovoga Okvirnog sporazuma, ako se ugovaratelj u postupku javne nabave radi dokazivanja ispunjenja kriterija za odabir gospodarskog subjekta oslonio na sposobnost podugovaratelja kojeg sada mijenja, a novi podugovaratelj ne ispunjava iste uvjete, ili postoje osnove za isključenje</w:t>
      </w:r>
    </w:p>
    <w:p w:rsidR="005053A9" w:rsidRPr="007704B7" w:rsidRDefault="005053A9" w:rsidP="005053A9">
      <w:pPr>
        <w:spacing w:line="3" w:lineRule="exact"/>
        <w:rPr>
          <w:rFonts w:ascii="Calibri Light" w:eastAsia="Tahoma" w:hAnsi="Calibri Light" w:cs="Tahoma"/>
        </w:rPr>
      </w:pPr>
    </w:p>
    <w:p w:rsidR="005053A9" w:rsidRPr="007704B7" w:rsidRDefault="005053A9" w:rsidP="005053A9">
      <w:pPr>
        <w:numPr>
          <w:ilvl w:val="0"/>
          <w:numId w:val="6"/>
        </w:numPr>
        <w:tabs>
          <w:tab w:val="left" w:pos="253"/>
        </w:tabs>
        <w:spacing w:after="0" w:line="239" w:lineRule="auto"/>
        <w:ind w:left="643" w:right="20" w:hanging="360"/>
        <w:rPr>
          <w:rFonts w:ascii="Calibri Light" w:eastAsia="Tahoma" w:hAnsi="Calibri Light" w:cs="Tahoma"/>
        </w:rPr>
      </w:pPr>
      <w:r w:rsidRPr="007704B7">
        <w:rPr>
          <w:rFonts w:ascii="Calibri Light" w:eastAsia="Tahoma" w:hAnsi="Calibri Light" w:cs="Tahoma"/>
        </w:rPr>
        <w:t>u slučaju iz članka 35. točke 3. ovoga Okvirnog sporazuma,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5053A9" w:rsidRPr="007704B7" w:rsidRDefault="005053A9" w:rsidP="005053A9">
      <w:pPr>
        <w:spacing w:line="366" w:lineRule="exact"/>
        <w:rPr>
          <w:rFonts w:ascii="Calibri Light" w:hAnsi="Calibri Light"/>
        </w:rPr>
      </w:pPr>
    </w:p>
    <w:p w:rsidR="005053A9" w:rsidRPr="007704B7" w:rsidRDefault="005053A9" w:rsidP="005053A9">
      <w:pPr>
        <w:ind w:right="19"/>
        <w:jc w:val="center"/>
        <w:rPr>
          <w:rFonts w:ascii="Calibri Light" w:hAnsi="Calibri Light"/>
        </w:rPr>
      </w:pPr>
      <w:r w:rsidRPr="007704B7">
        <w:rPr>
          <w:rFonts w:ascii="Calibri Light" w:eastAsia="Tahoma" w:hAnsi="Calibri Light" w:cs="Tahoma"/>
          <w:b/>
          <w:bCs/>
        </w:rPr>
        <w:t xml:space="preserve">Članak </w:t>
      </w:r>
      <w:r>
        <w:rPr>
          <w:rFonts w:ascii="Calibri Light" w:eastAsia="Tahoma" w:hAnsi="Calibri Light" w:cs="Tahoma"/>
          <w:b/>
          <w:bCs/>
        </w:rPr>
        <w:t>20</w:t>
      </w:r>
      <w:r w:rsidRPr="007704B7">
        <w:rPr>
          <w:rFonts w:ascii="Calibri Light" w:eastAsia="Tahoma" w:hAnsi="Calibri Light" w:cs="Tahoma"/>
          <w:b/>
          <w:bCs/>
        </w:rPr>
        <w:t>.</w:t>
      </w:r>
    </w:p>
    <w:p w:rsidR="005053A9" w:rsidRPr="007704B7" w:rsidRDefault="005053A9" w:rsidP="005053A9">
      <w:pPr>
        <w:spacing w:line="1" w:lineRule="exact"/>
        <w:rPr>
          <w:rFonts w:ascii="Calibri Light" w:hAnsi="Calibri Light"/>
        </w:rPr>
      </w:pPr>
    </w:p>
    <w:p w:rsidR="005053A9" w:rsidRPr="007704B7" w:rsidRDefault="005053A9" w:rsidP="005053A9">
      <w:pPr>
        <w:spacing w:line="239" w:lineRule="auto"/>
        <w:ind w:left="1" w:right="20"/>
        <w:rPr>
          <w:rFonts w:ascii="Calibri Light" w:hAnsi="Calibri Light"/>
        </w:rPr>
      </w:pPr>
      <w:r w:rsidRPr="007704B7">
        <w:rPr>
          <w:rFonts w:ascii="Calibri Light" w:eastAsia="Tahoma" w:hAnsi="Calibri Light" w:cs="Tahoma"/>
        </w:rPr>
        <w:t>Sudjelovanje podugovaratelja ne utječe na odgovornost Izvođača za izvršenje ugovora o javnoj nabavi.</w:t>
      </w:r>
    </w:p>
    <w:p w:rsidR="005053A9" w:rsidRPr="007704B7" w:rsidRDefault="005053A9" w:rsidP="005053A9">
      <w:pPr>
        <w:spacing w:line="242" w:lineRule="exact"/>
        <w:rPr>
          <w:rFonts w:ascii="Calibri Light" w:hAnsi="Calibri Light"/>
        </w:rPr>
      </w:pPr>
    </w:p>
    <w:p w:rsidR="005053A9" w:rsidRPr="007704B7" w:rsidRDefault="005053A9" w:rsidP="005053A9">
      <w:pPr>
        <w:ind w:right="19"/>
        <w:jc w:val="center"/>
        <w:rPr>
          <w:rFonts w:ascii="Calibri Light" w:hAnsi="Calibri Light"/>
        </w:rPr>
      </w:pPr>
      <w:r w:rsidRPr="007704B7">
        <w:rPr>
          <w:rFonts w:ascii="Calibri Light" w:eastAsia="Tahoma" w:hAnsi="Calibri Light" w:cs="Tahoma"/>
          <w:b/>
          <w:bCs/>
        </w:rPr>
        <w:t xml:space="preserve">Članak </w:t>
      </w:r>
      <w:r>
        <w:rPr>
          <w:rFonts w:ascii="Calibri Light" w:eastAsia="Tahoma" w:hAnsi="Calibri Light" w:cs="Tahoma"/>
          <w:b/>
          <w:bCs/>
        </w:rPr>
        <w:t>21</w:t>
      </w:r>
      <w:r w:rsidRPr="007704B7">
        <w:rPr>
          <w:rFonts w:ascii="Calibri Light" w:eastAsia="Tahoma" w:hAnsi="Calibri Light" w:cs="Tahoma"/>
          <w:b/>
          <w:bCs/>
        </w:rPr>
        <w:t>.</w:t>
      </w:r>
    </w:p>
    <w:p w:rsidR="005053A9" w:rsidRPr="007704B7" w:rsidRDefault="005053A9" w:rsidP="005053A9">
      <w:pPr>
        <w:spacing w:line="1" w:lineRule="exact"/>
        <w:rPr>
          <w:rFonts w:ascii="Calibri Light" w:hAnsi="Calibri Light"/>
        </w:rPr>
      </w:pPr>
    </w:p>
    <w:p w:rsidR="005053A9" w:rsidRPr="007704B7" w:rsidRDefault="005053A9" w:rsidP="005053A9">
      <w:pPr>
        <w:spacing w:line="239" w:lineRule="auto"/>
        <w:ind w:left="1" w:right="20"/>
        <w:rPr>
          <w:rFonts w:ascii="Calibri Light" w:hAnsi="Calibri Light"/>
        </w:rPr>
      </w:pPr>
      <w:r w:rsidRPr="007704B7">
        <w:rPr>
          <w:rFonts w:ascii="Calibri Light" w:eastAsia="Tahoma" w:hAnsi="Calibri Light" w:cs="Tahoma"/>
        </w:rPr>
        <w:t>Ukoliko Izvoditelj ustupi podugovaratelju, uz prethodnu suglasnost Naručitelja, dio radova, usluga ili nabavu roba iz pojedinog ugovora Izvoditelj nema pravo zaračunati Naručitelju dodatne (manipulativne) troškove za izvođenje tih radova, usluga ili nabavu roba.</w:t>
      </w:r>
    </w:p>
    <w:p w:rsidR="005053A9" w:rsidRPr="007704B7" w:rsidRDefault="005053A9" w:rsidP="005053A9">
      <w:pPr>
        <w:spacing w:line="200" w:lineRule="exact"/>
        <w:rPr>
          <w:rFonts w:ascii="Calibri Light" w:hAnsi="Calibri Light"/>
        </w:rPr>
      </w:pPr>
    </w:p>
    <w:p w:rsidR="005053A9" w:rsidRPr="00931EF2" w:rsidRDefault="005053A9" w:rsidP="005053A9">
      <w:pPr>
        <w:ind w:left="1"/>
        <w:rPr>
          <w:rFonts w:ascii="Calibri Light" w:hAnsi="Calibri Light"/>
          <w:sz w:val="24"/>
          <w:szCs w:val="24"/>
        </w:rPr>
      </w:pPr>
      <w:r w:rsidRPr="00931EF2">
        <w:rPr>
          <w:rFonts w:ascii="Calibri Light" w:eastAsia="Tahoma" w:hAnsi="Calibri Light" w:cs="Tahoma"/>
          <w:b/>
          <w:bCs/>
          <w:sz w:val="24"/>
          <w:szCs w:val="24"/>
        </w:rPr>
        <w:t>RASKID UGOVORA</w:t>
      </w:r>
    </w:p>
    <w:p w:rsidR="005053A9" w:rsidRPr="007704B7" w:rsidRDefault="005053A9" w:rsidP="005053A9">
      <w:pPr>
        <w:spacing w:line="242" w:lineRule="exact"/>
        <w:rPr>
          <w:rFonts w:ascii="Calibri Light" w:hAnsi="Calibri Light"/>
        </w:rPr>
      </w:pPr>
    </w:p>
    <w:p w:rsidR="005053A9" w:rsidRPr="007704B7" w:rsidRDefault="005053A9" w:rsidP="005053A9">
      <w:pPr>
        <w:ind w:right="19"/>
        <w:jc w:val="center"/>
        <w:rPr>
          <w:rFonts w:ascii="Calibri Light" w:hAnsi="Calibri Light"/>
        </w:rPr>
      </w:pPr>
      <w:r w:rsidRPr="007704B7">
        <w:rPr>
          <w:rFonts w:ascii="Calibri Light" w:eastAsia="Tahoma" w:hAnsi="Calibri Light" w:cs="Tahoma"/>
          <w:b/>
          <w:bCs/>
        </w:rPr>
        <w:t>Članak</w:t>
      </w:r>
      <w:r>
        <w:rPr>
          <w:rFonts w:ascii="Calibri Light" w:eastAsia="Tahoma" w:hAnsi="Calibri Light" w:cs="Tahoma"/>
          <w:b/>
          <w:bCs/>
        </w:rPr>
        <w:t xml:space="preserve"> 22</w:t>
      </w:r>
      <w:r w:rsidRPr="007704B7">
        <w:rPr>
          <w:rFonts w:ascii="Calibri Light" w:eastAsia="Tahoma" w:hAnsi="Calibri Light" w:cs="Tahoma"/>
          <w:b/>
          <w:bCs/>
        </w:rPr>
        <w:t>.</w:t>
      </w:r>
    </w:p>
    <w:p w:rsidR="005053A9" w:rsidRPr="007704B7" w:rsidRDefault="005053A9" w:rsidP="005053A9">
      <w:pPr>
        <w:spacing w:line="1" w:lineRule="exact"/>
        <w:rPr>
          <w:rFonts w:ascii="Calibri Light" w:hAnsi="Calibri Light"/>
        </w:rPr>
      </w:pPr>
    </w:p>
    <w:p w:rsidR="005053A9" w:rsidRPr="007704B7" w:rsidRDefault="005053A9" w:rsidP="005053A9">
      <w:pPr>
        <w:spacing w:line="239" w:lineRule="auto"/>
        <w:ind w:left="1" w:right="20"/>
        <w:rPr>
          <w:rFonts w:ascii="Calibri Light" w:hAnsi="Calibri Light"/>
        </w:rPr>
      </w:pPr>
      <w:r w:rsidRPr="007704B7">
        <w:rPr>
          <w:rFonts w:ascii="Calibri Light" w:eastAsia="Tahoma" w:hAnsi="Calibri Light" w:cs="Tahoma"/>
        </w:rPr>
        <w:t>Naručitelj ima pravo raskinuti godišnji ugovor o javnoj nabavi sklopljen temeljem Okvirnog sporazuma ukoliko izvoditelj:</w:t>
      </w:r>
    </w:p>
    <w:p w:rsidR="005053A9" w:rsidRPr="007704B7" w:rsidRDefault="005053A9" w:rsidP="005053A9">
      <w:pPr>
        <w:spacing w:line="2" w:lineRule="exact"/>
        <w:rPr>
          <w:rFonts w:ascii="Calibri Light" w:hAnsi="Calibri Light"/>
        </w:rPr>
      </w:pPr>
    </w:p>
    <w:p w:rsidR="005053A9" w:rsidRPr="007704B7" w:rsidRDefault="005053A9" w:rsidP="005053A9">
      <w:pPr>
        <w:numPr>
          <w:ilvl w:val="0"/>
          <w:numId w:val="7"/>
        </w:numPr>
        <w:tabs>
          <w:tab w:val="left" w:pos="701"/>
        </w:tabs>
        <w:spacing w:after="0" w:line="240" w:lineRule="auto"/>
        <w:ind w:left="926" w:hanging="360"/>
        <w:rPr>
          <w:rFonts w:ascii="Calibri Light" w:eastAsia="Tahoma" w:hAnsi="Calibri Light" w:cs="Tahoma"/>
        </w:rPr>
      </w:pPr>
      <w:r w:rsidRPr="007704B7">
        <w:rPr>
          <w:rFonts w:ascii="Calibri Light" w:eastAsia="Tahoma" w:hAnsi="Calibri Light" w:cs="Tahoma"/>
        </w:rPr>
        <w:t>nepravovremeno i nekvalitetno izvršava obveze iz ugovora;</w:t>
      </w:r>
    </w:p>
    <w:p w:rsidR="005053A9" w:rsidRPr="007704B7" w:rsidRDefault="005053A9" w:rsidP="005053A9">
      <w:pPr>
        <w:numPr>
          <w:ilvl w:val="0"/>
          <w:numId w:val="7"/>
        </w:numPr>
        <w:tabs>
          <w:tab w:val="left" w:pos="701"/>
        </w:tabs>
        <w:spacing w:after="0" w:line="238" w:lineRule="auto"/>
        <w:ind w:left="926" w:hanging="360"/>
        <w:rPr>
          <w:rFonts w:ascii="Calibri Light" w:eastAsia="Tahoma" w:hAnsi="Calibri Light" w:cs="Tahoma"/>
        </w:rPr>
      </w:pPr>
      <w:r w:rsidRPr="007704B7">
        <w:rPr>
          <w:rFonts w:ascii="Calibri Light" w:eastAsia="Tahoma" w:hAnsi="Calibri Light" w:cs="Tahoma"/>
        </w:rPr>
        <w:t>učestalo ne obavlja poslove sukladno utvrđenim rokovima i dinamici;</w:t>
      </w:r>
    </w:p>
    <w:p w:rsidR="005053A9" w:rsidRPr="007704B7" w:rsidRDefault="005053A9" w:rsidP="005053A9">
      <w:pPr>
        <w:spacing w:line="1" w:lineRule="exact"/>
        <w:rPr>
          <w:rFonts w:ascii="Calibri Light" w:eastAsia="Tahoma" w:hAnsi="Calibri Light" w:cs="Tahoma"/>
        </w:rPr>
      </w:pPr>
    </w:p>
    <w:p w:rsidR="005053A9" w:rsidRPr="007704B7" w:rsidRDefault="005053A9" w:rsidP="005053A9">
      <w:pPr>
        <w:numPr>
          <w:ilvl w:val="0"/>
          <w:numId w:val="7"/>
        </w:numPr>
        <w:tabs>
          <w:tab w:val="left" w:pos="701"/>
        </w:tabs>
        <w:spacing w:after="0" w:line="240" w:lineRule="auto"/>
        <w:ind w:left="926" w:hanging="360"/>
        <w:rPr>
          <w:rFonts w:ascii="Calibri Light" w:eastAsia="Tahoma" w:hAnsi="Calibri Light" w:cs="Tahoma"/>
        </w:rPr>
      </w:pPr>
      <w:r w:rsidRPr="007704B7">
        <w:rPr>
          <w:rFonts w:ascii="Calibri Light" w:eastAsia="Tahoma" w:hAnsi="Calibri Light" w:cs="Tahoma"/>
        </w:rPr>
        <w:t>ustupi dio poslova iz ugovora podugovaratelju bez prethodne suglasnosti naručitelja;</w:t>
      </w:r>
    </w:p>
    <w:p w:rsidR="005053A9" w:rsidRPr="007704B7" w:rsidRDefault="005053A9" w:rsidP="005053A9">
      <w:pPr>
        <w:numPr>
          <w:ilvl w:val="0"/>
          <w:numId w:val="7"/>
        </w:numPr>
        <w:tabs>
          <w:tab w:val="left" w:pos="703"/>
        </w:tabs>
        <w:spacing w:after="0" w:line="239" w:lineRule="auto"/>
        <w:ind w:left="926" w:right="600" w:hanging="360"/>
        <w:rPr>
          <w:rFonts w:ascii="Calibri Light" w:eastAsia="Tahoma" w:hAnsi="Calibri Light" w:cs="Tahoma"/>
        </w:rPr>
      </w:pPr>
      <w:r w:rsidRPr="007704B7">
        <w:rPr>
          <w:rFonts w:ascii="Calibri Light" w:eastAsia="Tahoma" w:hAnsi="Calibri Light" w:cs="Tahoma"/>
        </w:rPr>
        <w:t>ne postupa sukladno ostalim odredbama iz ovoga Okvirnog sporazuma i temeljem njega sklopljenog godišnjeg ugovora;</w:t>
      </w:r>
    </w:p>
    <w:p w:rsidR="005053A9" w:rsidRPr="007704B7" w:rsidRDefault="005053A9" w:rsidP="005053A9">
      <w:pPr>
        <w:spacing w:line="1" w:lineRule="exact"/>
        <w:rPr>
          <w:rFonts w:ascii="Calibri Light" w:eastAsia="Tahoma" w:hAnsi="Calibri Light" w:cs="Tahoma"/>
        </w:rPr>
      </w:pPr>
    </w:p>
    <w:p w:rsidR="005053A9" w:rsidRPr="007704B7" w:rsidRDefault="005053A9" w:rsidP="005053A9">
      <w:pPr>
        <w:numPr>
          <w:ilvl w:val="0"/>
          <w:numId w:val="7"/>
        </w:numPr>
        <w:tabs>
          <w:tab w:val="left" w:pos="701"/>
        </w:tabs>
        <w:spacing w:after="0" w:line="240" w:lineRule="auto"/>
        <w:ind w:left="926" w:hanging="360"/>
        <w:rPr>
          <w:rFonts w:ascii="Calibri Light" w:eastAsia="Tahoma" w:hAnsi="Calibri Light" w:cs="Tahoma"/>
        </w:rPr>
      </w:pPr>
      <w:r w:rsidRPr="007704B7">
        <w:rPr>
          <w:rFonts w:ascii="Calibri Light" w:eastAsia="Tahoma" w:hAnsi="Calibri Light" w:cs="Tahoma"/>
        </w:rPr>
        <w:t>postane nesolventan ili ode u stečaj.</w:t>
      </w:r>
    </w:p>
    <w:p w:rsidR="005053A9" w:rsidRPr="007704B7" w:rsidRDefault="005053A9" w:rsidP="005053A9">
      <w:pPr>
        <w:spacing w:line="361" w:lineRule="exact"/>
        <w:rPr>
          <w:rFonts w:ascii="Calibri Light" w:hAnsi="Calibri Light"/>
        </w:rPr>
      </w:pPr>
    </w:p>
    <w:p w:rsidR="005053A9" w:rsidRPr="007704B7" w:rsidRDefault="005053A9" w:rsidP="005053A9">
      <w:pPr>
        <w:ind w:right="19"/>
        <w:jc w:val="center"/>
        <w:rPr>
          <w:rFonts w:ascii="Calibri Light" w:hAnsi="Calibri Light"/>
        </w:rPr>
      </w:pPr>
      <w:r>
        <w:rPr>
          <w:rFonts w:ascii="Calibri Light" w:eastAsia="Tahoma" w:hAnsi="Calibri Light" w:cs="Tahoma"/>
          <w:b/>
          <w:bCs/>
        </w:rPr>
        <w:t>Članak 23</w:t>
      </w:r>
      <w:r w:rsidRPr="007704B7">
        <w:rPr>
          <w:rFonts w:ascii="Calibri Light" w:eastAsia="Tahoma" w:hAnsi="Calibri Light" w:cs="Tahoma"/>
          <w:b/>
          <w:bCs/>
        </w:rPr>
        <w:t>.</w:t>
      </w:r>
    </w:p>
    <w:p w:rsidR="005053A9" w:rsidRPr="007704B7" w:rsidRDefault="005053A9" w:rsidP="005053A9">
      <w:pPr>
        <w:spacing w:line="4" w:lineRule="exact"/>
        <w:rPr>
          <w:rFonts w:ascii="Calibri Light" w:hAnsi="Calibri Light"/>
        </w:rPr>
      </w:pPr>
    </w:p>
    <w:p w:rsidR="005053A9" w:rsidRPr="007704B7" w:rsidRDefault="005053A9" w:rsidP="005053A9">
      <w:pPr>
        <w:spacing w:line="239" w:lineRule="auto"/>
        <w:ind w:left="1"/>
        <w:rPr>
          <w:rFonts w:ascii="Calibri Light" w:hAnsi="Calibri Light"/>
        </w:rPr>
      </w:pPr>
      <w:r w:rsidRPr="007704B7">
        <w:rPr>
          <w:rFonts w:ascii="Calibri Light" w:eastAsia="Tahoma" w:hAnsi="Calibri Light" w:cs="Tahoma"/>
        </w:rPr>
        <w:t xml:space="preserve">Naručitelj ima pravo raskinuti godišnji ugovor o javnoj nabavi sklopljen temeljem Okvirnog sporazuma ukoliko bi u slučaju iz članka </w:t>
      </w:r>
      <w:r>
        <w:rPr>
          <w:rFonts w:ascii="Calibri Light" w:eastAsia="Tahoma" w:hAnsi="Calibri Light" w:cs="Tahoma"/>
        </w:rPr>
        <w:t>8</w:t>
      </w:r>
      <w:r w:rsidRPr="007704B7">
        <w:rPr>
          <w:rFonts w:ascii="Calibri Light" w:eastAsia="Tahoma" w:hAnsi="Calibri Light" w:cs="Tahoma"/>
        </w:rPr>
        <w:t xml:space="preserve">. ovog Okvirnog sporazuma zahtijevana razlika u cijeni prelazila 7 (sedam) postotaka, obračunata na način utvrđen člankom </w:t>
      </w:r>
      <w:r>
        <w:rPr>
          <w:rFonts w:ascii="Calibri Light" w:eastAsia="Tahoma" w:hAnsi="Calibri Light" w:cs="Tahoma"/>
        </w:rPr>
        <w:t>9</w:t>
      </w:r>
      <w:r w:rsidRPr="007704B7">
        <w:rPr>
          <w:rFonts w:ascii="Calibri Light" w:eastAsia="Tahoma" w:hAnsi="Calibri Light" w:cs="Tahoma"/>
        </w:rPr>
        <w:t>. ovog Okvirnog sporazuma.</w:t>
      </w:r>
    </w:p>
    <w:p w:rsidR="005053A9" w:rsidRPr="007704B7" w:rsidRDefault="005053A9" w:rsidP="005053A9">
      <w:pPr>
        <w:ind w:left="4001"/>
        <w:rPr>
          <w:rFonts w:ascii="Calibri Light" w:hAnsi="Calibri Light"/>
        </w:rPr>
      </w:pPr>
      <w:r w:rsidRPr="007704B7">
        <w:rPr>
          <w:rFonts w:ascii="Calibri Light" w:eastAsia="Tahoma" w:hAnsi="Calibri Light" w:cs="Tahoma"/>
          <w:b/>
          <w:bCs/>
        </w:rPr>
        <w:lastRenderedPageBreak/>
        <w:t xml:space="preserve">Članak </w:t>
      </w:r>
      <w:r>
        <w:rPr>
          <w:rFonts w:ascii="Calibri Light" w:eastAsia="Tahoma" w:hAnsi="Calibri Light" w:cs="Tahoma"/>
          <w:b/>
          <w:bCs/>
        </w:rPr>
        <w:t>24</w:t>
      </w:r>
      <w:r w:rsidRPr="007704B7">
        <w:rPr>
          <w:rFonts w:ascii="Calibri Light" w:eastAsia="Tahoma" w:hAnsi="Calibri Light" w:cs="Tahoma"/>
          <w:b/>
          <w:bCs/>
        </w:rPr>
        <w:t>.</w:t>
      </w:r>
    </w:p>
    <w:p w:rsidR="005053A9" w:rsidRPr="007704B7" w:rsidRDefault="005053A9" w:rsidP="005053A9">
      <w:pPr>
        <w:spacing w:line="1" w:lineRule="exact"/>
        <w:rPr>
          <w:rFonts w:ascii="Calibri Light" w:hAnsi="Calibri Light"/>
        </w:rPr>
      </w:pPr>
    </w:p>
    <w:p w:rsidR="005053A9" w:rsidRPr="007704B7" w:rsidRDefault="005053A9" w:rsidP="005053A9">
      <w:pPr>
        <w:ind w:left="1"/>
        <w:rPr>
          <w:rFonts w:ascii="Calibri Light" w:hAnsi="Calibri Light"/>
        </w:rPr>
      </w:pPr>
      <w:r w:rsidRPr="007704B7">
        <w:rPr>
          <w:rFonts w:ascii="Calibri Light" w:eastAsia="Tahoma" w:hAnsi="Calibri Light" w:cs="Tahoma"/>
        </w:rPr>
        <w:t>Naručitelj raskida godišnji ugovor o javnoj nabavi putem pismene obavijesti.</w:t>
      </w:r>
    </w:p>
    <w:p w:rsidR="005053A9" w:rsidRPr="007704B7" w:rsidRDefault="005053A9" w:rsidP="005053A9">
      <w:pPr>
        <w:spacing w:line="1" w:lineRule="exact"/>
        <w:rPr>
          <w:rFonts w:ascii="Calibri Light" w:hAnsi="Calibri Light"/>
        </w:rPr>
      </w:pPr>
    </w:p>
    <w:p w:rsidR="005053A9" w:rsidRPr="007704B7" w:rsidRDefault="005053A9" w:rsidP="005053A9">
      <w:pPr>
        <w:spacing w:line="239" w:lineRule="auto"/>
        <w:ind w:left="1" w:right="20"/>
        <w:rPr>
          <w:rFonts w:ascii="Calibri Light" w:hAnsi="Calibri Light"/>
        </w:rPr>
      </w:pPr>
      <w:r w:rsidRPr="007704B7">
        <w:rPr>
          <w:rFonts w:ascii="Calibri Light" w:eastAsia="Tahoma" w:hAnsi="Calibri Light" w:cs="Tahoma"/>
        </w:rPr>
        <w:t xml:space="preserve">U slučaju izazvanog raskida godišnjeg ugovora o javnoj nabavi, iz razloga navedenog u članku </w:t>
      </w:r>
      <w:r>
        <w:rPr>
          <w:rFonts w:ascii="Calibri Light" w:eastAsia="Tahoma" w:hAnsi="Calibri Light" w:cs="Tahoma"/>
        </w:rPr>
        <w:t>22</w:t>
      </w:r>
      <w:r w:rsidRPr="007704B7">
        <w:rPr>
          <w:rFonts w:ascii="Calibri Light" w:eastAsia="Tahoma" w:hAnsi="Calibri Light" w:cs="Tahoma"/>
        </w:rPr>
        <w:t>., naručitelj ima pravo potraživati nastalu štetu od izvoditelja aktiviranjem jamstva za dobro izvršenje Okvirnog sporazuma..</w:t>
      </w:r>
    </w:p>
    <w:p w:rsidR="005053A9" w:rsidRPr="007704B7" w:rsidRDefault="005053A9" w:rsidP="005053A9">
      <w:pPr>
        <w:spacing w:line="4" w:lineRule="exact"/>
        <w:rPr>
          <w:rFonts w:ascii="Calibri Light" w:hAnsi="Calibri Light"/>
        </w:rPr>
      </w:pPr>
    </w:p>
    <w:p w:rsidR="005053A9" w:rsidRPr="007704B7" w:rsidRDefault="005053A9" w:rsidP="005053A9">
      <w:pPr>
        <w:spacing w:line="239" w:lineRule="auto"/>
        <w:ind w:left="1"/>
        <w:rPr>
          <w:rFonts w:ascii="Calibri Light" w:hAnsi="Calibri Light"/>
        </w:rPr>
      </w:pPr>
      <w:r w:rsidRPr="007704B7">
        <w:rPr>
          <w:rFonts w:ascii="Calibri Light" w:eastAsia="Tahoma" w:hAnsi="Calibri Light" w:cs="Tahoma"/>
        </w:rPr>
        <w:t xml:space="preserve">U slučaju raskida ugovora iz razloga navedenog u članku </w:t>
      </w:r>
      <w:r>
        <w:rPr>
          <w:rFonts w:ascii="Calibri Light" w:eastAsia="Tahoma" w:hAnsi="Calibri Light" w:cs="Tahoma"/>
        </w:rPr>
        <w:t>23</w:t>
      </w:r>
      <w:r w:rsidRPr="007704B7">
        <w:rPr>
          <w:rFonts w:ascii="Calibri Light" w:eastAsia="Tahoma" w:hAnsi="Calibri Light" w:cs="Tahoma"/>
        </w:rPr>
        <w:t xml:space="preserve">. naručitelj je dužan isplatiti izvođaču odgovarajući dio ugovorene cijene za do tada izvršene radove te obračunatu razliku u cijeni, na način utvrđen člankom </w:t>
      </w:r>
      <w:r>
        <w:rPr>
          <w:rFonts w:ascii="Calibri Light" w:eastAsia="Tahoma" w:hAnsi="Calibri Light" w:cs="Tahoma"/>
        </w:rPr>
        <w:t>8</w:t>
      </w:r>
      <w:r w:rsidRPr="007704B7">
        <w:rPr>
          <w:rFonts w:ascii="Calibri Light" w:eastAsia="Tahoma" w:hAnsi="Calibri Light" w:cs="Tahoma"/>
        </w:rPr>
        <w:t>., za vrijednost izvedenih radova do trenutka raskida ugovora.</w:t>
      </w:r>
    </w:p>
    <w:p w:rsidR="005053A9" w:rsidRPr="007704B7" w:rsidRDefault="005053A9" w:rsidP="005053A9">
      <w:pPr>
        <w:spacing w:line="4" w:lineRule="exact"/>
        <w:rPr>
          <w:rFonts w:ascii="Calibri Light" w:hAnsi="Calibri Light"/>
        </w:rPr>
      </w:pPr>
    </w:p>
    <w:p w:rsidR="005053A9" w:rsidRDefault="005053A9" w:rsidP="005053A9">
      <w:pPr>
        <w:spacing w:line="238" w:lineRule="auto"/>
        <w:ind w:left="1" w:right="20"/>
        <w:rPr>
          <w:rFonts w:ascii="Calibri Light" w:eastAsia="Tahoma" w:hAnsi="Calibri Light" w:cs="Tahoma"/>
        </w:rPr>
      </w:pPr>
      <w:r w:rsidRPr="007704B7">
        <w:rPr>
          <w:rFonts w:ascii="Calibri Light" w:eastAsia="Tahoma" w:hAnsi="Calibri Light" w:cs="Tahoma"/>
        </w:rPr>
        <w:t>Rok raskida ugovora iz razloga navedenog u prethodnom stavku ovog članka iznosi 90 (devedeset) dana od uručene pismene obavijesti.</w:t>
      </w:r>
    </w:p>
    <w:p w:rsidR="005053A9" w:rsidRPr="007704B7" w:rsidRDefault="005053A9" w:rsidP="005053A9">
      <w:pPr>
        <w:spacing w:line="238" w:lineRule="auto"/>
        <w:ind w:left="1" w:right="20"/>
        <w:rPr>
          <w:rFonts w:ascii="Calibri Light" w:hAnsi="Calibri Light"/>
        </w:rPr>
      </w:pPr>
    </w:p>
    <w:p w:rsidR="005053A9" w:rsidRPr="00931EF2" w:rsidRDefault="005053A9" w:rsidP="005053A9">
      <w:pPr>
        <w:ind w:left="1"/>
        <w:rPr>
          <w:rFonts w:ascii="Calibri Light" w:hAnsi="Calibri Light"/>
        </w:rPr>
      </w:pPr>
      <w:r w:rsidRPr="00931EF2">
        <w:rPr>
          <w:rFonts w:ascii="Calibri Light" w:eastAsia="Tahoma" w:hAnsi="Calibri Light" w:cs="Tahoma"/>
          <w:b/>
          <w:bCs/>
          <w:sz w:val="24"/>
          <w:szCs w:val="24"/>
        </w:rPr>
        <w:t>VIŠA SILA</w:t>
      </w:r>
    </w:p>
    <w:p w:rsidR="005053A9" w:rsidRPr="00931EF2" w:rsidRDefault="005053A9" w:rsidP="005053A9">
      <w:pPr>
        <w:ind w:right="19"/>
        <w:jc w:val="center"/>
        <w:rPr>
          <w:rFonts w:ascii="Calibri Light" w:hAnsi="Calibri Light"/>
        </w:rPr>
      </w:pPr>
      <w:r w:rsidRPr="00931EF2">
        <w:rPr>
          <w:rFonts w:ascii="Calibri Light" w:eastAsia="Tahoma" w:hAnsi="Calibri Light" w:cs="Tahoma"/>
          <w:b/>
          <w:bCs/>
        </w:rPr>
        <w:t>Članak 25.</w:t>
      </w:r>
    </w:p>
    <w:p w:rsidR="005053A9" w:rsidRPr="00931EF2" w:rsidRDefault="005053A9" w:rsidP="005053A9">
      <w:pPr>
        <w:spacing w:line="3" w:lineRule="exact"/>
        <w:rPr>
          <w:rFonts w:ascii="Calibri Light" w:hAnsi="Calibri Light"/>
        </w:rPr>
      </w:pPr>
    </w:p>
    <w:p w:rsidR="005053A9" w:rsidRPr="00931EF2" w:rsidRDefault="005053A9" w:rsidP="005053A9">
      <w:pPr>
        <w:spacing w:line="238" w:lineRule="auto"/>
        <w:ind w:left="1" w:right="20"/>
        <w:rPr>
          <w:rFonts w:ascii="Calibri Light" w:hAnsi="Calibri Light"/>
        </w:rPr>
      </w:pPr>
      <w:r w:rsidRPr="00931EF2">
        <w:rPr>
          <w:rFonts w:ascii="Calibri Light" w:eastAsia="Tahoma" w:hAnsi="Calibri Light" w:cs="Tahoma"/>
        </w:rPr>
        <w:t>U ovom Sporazumu “viša sila” znači događaj koji je izvan kontrole Izvođača i koji ne podrazumijeva pogrešku ili nemar Izvođača i koji nije predvidiv.</w:t>
      </w:r>
    </w:p>
    <w:p w:rsidR="005053A9" w:rsidRPr="00931EF2" w:rsidRDefault="005053A9" w:rsidP="005053A9">
      <w:pPr>
        <w:spacing w:line="364" w:lineRule="exact"/>
        <w:rPr>
          <w:rFonts w:ascii="Calibri Light" w:hAnsi="Calibri Light"/>
        </w:rPr>
      </w:pPr>
    </w:p>
    <w:p w:rsidR="005053A9" w:rsidRPr="00931EF2" w:rsidRDefault="005053A9" w:rsidP="005053A9">
      <w:pPr>
        <w:ind w:right="19"/>
        <w:jc w:val="center"/>
        <w:rPr>
          <w:rFonts w:ascii="Calibri Light" w:hAnsi="Calibri Light"/>
        </w:rPr>
      </w:pPr>
      <w:r w:rsidRPr="00931EF2">
        <w:rPr>
          <w:rFonts w:ascii="Calibri Light" w:eastAsia="Tahoma" w:hAnsi="Calibri Light" w:cs="Tahoma"/>
          <w:b/>
          <w:bCs/>
        </w:rPr>
        <w:t xml:space="preserve">Članak </w:t>
      </w:r>
      <w:r>
        <w:rPr>
          <w:rFonts w:ascii="Calibri Light" w:eastAsia="Tahoma" w:hAnsi="Calibri Light" w:cs="Tahoma"/>
          <w:b/>
          <w:bCs/>
        </w:rPr>
        <w:t>26</w:t>
      </w:r>
      <w:r w:rsidRPr="00931EF2">
        <w:rPr>
          <w:rFonts w:ascii="Calibri Light" w:eastAsia="Tahoma" w:hAnsi="Calibri Light" w:cs="Tahoma"/>
          <w:b/>
          <w:bCs/>
        </w:rPr>
        <w:t>.</w:t>
      </w:r>
    </w:p>
    <w:p w:rsidR="005053A9" w:rsidRPr="00931EF2" w:rsidRDefault="005053A9" w:rsidP="005053A9">
      <w:pPr>
        <w:spacing w:line="1" w:lineRule="exact"/>
        <w:rPr>
          <w:rFonts w:ascii="Calibri Light" w:hAnsi="Calibri Light"/>
        </w:rPr>
      </w:pPr>
    </w:p>
    <w:p w:rsidR="005053A9" w:rsidRPr="00931EF2" w:rsidRDefault="005053A9" w:rsidP="005053A9">
      <w:pPr>
        <w:spacing w:line="239" w:lineRule="auto"/>
        <w:ind w:left="1" w:right="20"/>
        <w:rPr>
          <w:rFonts w:ascii="Calibri Light" w:hAnsi="Calibri Light"/>
        </w:rPr>
      </w:pPr>
      <w:r w:rsidRPr="00931EF2">
        <w:rPr>
          <w:rFonts w:ascii="Calibri Light" w:eastAsia="Tahoma" w:hAnsi="Calibri Light" w:cs="Tahoma"/>
        </w:rPr>
        <w:t>Ako dođe do situacije više sile Izvođač odmah u pisanom obliku obavještava Naručitelja o takvom stanju i njegovom uzroku. Ako Naručitelj u pisanom obliku ne zatraži drugačije, Izvođač nastavlja ispunjavati svoje obveze u mjeri u kojoj je to realno izvodljivo i nastoji naći sve realne načine za izvršenje obveza iz ugovora koje ne sprečava viša sila.</w:t>
      </w:r>
    </w:p>
    <w:p w:rsidR="005053A9" w:rsidRPr="00931EF2" w:rsidRDefault="005053A9" w:rsidP="005053A9">
      <w:pPr>
        <w:spacing w:line="365" w:lineRule="exact"/>
        <w:rPr>
          <w:rFonts w:ascii="Calibri Light" w:hAnsi="Calibri Light"/>
        </w:rPr>
      </w:pPr>
    </w:p>
    <w:p w:rsidR="005053A9" w:rsidRPr="00931EF2" w:rsidRDefault="005053A9" w:rsidP="005053A9">
      <w:pPr>
        <w:ind w:left="1"/>
        <w:rPr>
          <w:rFonts w:ascii="Calibri Light" w:hAnsi="Calibri Light"/>
          <w:sz w:val="24"/>
          <w:szCs w:val="24"/>
        </w:rPr>
      </w:pPr>
      <w:r w:rsidRPr="00931EF2">
        <w:rPr>
          <w:rFonts w:ascii="Calibri Light" w:eastAsia="Tahoma" w:hAnsi="Calibri Light" w:cs="Tahoma"/>
          <w:b/>
          <w:bCs/>
          <w:sz w:val="24"/>
          <w:szCs w:val="24"/>
        </w:rPr>
        <w:t>RASKID SPORAZUMA ZBOG INSOLVENTNOSTI</w:t>
      </w:r>
    </w:p>
    <w:p w:rsidR="005053A9" w:rsidRPr="00931EF2" w:rsidRDefault="005053A9" w:rsidP="005053A9">
      <w:pPr>
        <w:ind w:right="19"/>
        <w:jc w:val="center"/>
        <w:rPr>
          <w:rFonts w:ascii="Calibri Light" w:hAnsi="Calibri Light"/>
        </w:rPr>
      </w:pPr>
      <w:r w:rsidRPr="00931EF2">
        <w:rPr>
          <w:rFonts w:ascii="Calibri Light" w:eastAsia="Tahoma" w:hAnsi="Calibri Light" w:cs="Tahoma"/>
          <w:b/>
          <w:bCs/>
        </w:rPr>
        <w:t xml:space="preserve">Članak </w:t>
      </w:r>
      <w:r>
        <w:rPr>
          <w:rFonts w:ascii="Calibri Light" w:eastAsia="Tahoma" w:hAnsi="Calibri Light" w:cs="Tahoma"/>
          <w:b/>
          <w:bCs/>
        </w:rPr>
        <w:t>27</w:t>
      </w:r>
      <w:r w:rsidRPr="00931EF2">
        <w:rPr>
          <w:rFonts w:ascii="Calibri Light" w:eastAsia="Tahoma" w:hAnsi="Calibri Light" w:cs="Tahoma"/>
          <w:b/>
          <w:bCs/>
        </w:rPr>
        <w:t>.</w:t>
      </w:r>
    </w:p>
    <w:p w:rsidR="005053A9" w:rsidRPr="00931EF2" w:rsidRDefault="005053A9" w:rsidP="005053A9">
      <w:pPr>
        <w:spacing w:line="3" w:lineRule="exact"/>
        <w:rPr>
          <w:rFonts w:ascii="Calibri Light" w:hAnsi="Calibri Light"/>
        </w:rPr>
      </w:pPr>
    </w:p>
    <w:p w:rsidR="005053A9" w:rsidRPr="00931EF2" w:rsidRDefault="005053A9" w:rsidP="005053A9">
      <w:pPr>
        <w:spacing w:line="239" w:lineRule="auto"/>
        <w:ind w:left="1" w:right="20"/>
        <w:rPr>
          <w:rFonts w:ascii="Calibri Light" w:hAnsi="Calibri Light"/>
        </w:rPr>
      </w:pPr>
      <w:r w:rsidRPr="00931EF2">
        <w:rPr>
          <w:rFonts w:ascii="Calibri Light" w:eastAsia="Tahoma" w:hAnsi="Calibri Light" w:cs="Tahoma"/>
        </w:rPr>
        <w:t>Naručitelj može u bilo kojem trenutku pisanom obaviješću raskinuti Okvirni Sporazum s Izvođačem, bez prava Izvođača na nadoknadu, ako se nad tvrtkom Izvođača pokrene stečajni postupak ili je na drugi način insolventan.</w:t>
      </w:r>
    </w:p>
    <w:p w:rsidR="005053A9" w:rsidRPr="00931EF2" w:rsidRDefault="005053A9" w:rsidP="005053A9">
      <w:pPr>
        <w:ind w:left="1"/>
        <w:rPr>
          <w:rFonts w:ascii="Calibri Light" w:hAnsi="Calibri Light"/>
          <w:sz w:val="24"/>
          <w:szCs w:val="24"/>
        </w:rPr>
      </w:pPr>
      <w:r w:rsidRPr="00931EF2">
        <w:rPr>
          <w:rFonts w:ascii="Calibri Light" w:eastAsia="Tahoma" w:hAnsi="Calibri Light" w:cs="Tahoma"/>
          <w:b/>
          <w:bCs/>
          <w:sz w:val="24"/>
          <w:szCs w:val="24"/>
        </w:rPr>
        <w:t>ZAVRŠNE ODREDBE</w:t>
      </w:r>
    </w:p>
    <w:p w:rsidR="005053A9" w:rsidRPr="00931EF2" w:rsidRDefault="005053A9" w:rsidP="005053A9">
      <w:pPr>
        <w:ind w:right="19"/>
        <w:jc w:val="center"/>
        <w:rPr>
          <w:rFonts w:ascii="Calibri Light" w:hAnsi="Calibri Light"/>
        </w:rPr>
      </w:pPr>
      <w:r>
        <w:rPr>
          <w:rFonts w:ascii="Calibri Light" w:eastAsia="Tahoma" w:hAnsi="Calibri Light" w:cs="Tahoma"/>
          <w:b/>
          <w:bCs/>
        </w:rPr>
        <w:t>Članak 28</w:t>
      </w:r>
      <w:r w:rsidRPr="00931EF2">
        <w:rPr>
          <w:rFonts w:ascii="Calibri Light" w:eastAsia="Tahoma" w:hAnsi="Calibri Light" w:cs="Tahoma"/>
          <w:b/>
          <w:bCs/>
        </w:rPr>
        <w:t>.</w:t>
      </w:r>
    </w:p>
    <w:p w:rsidR="005053A9" w:rsidRPr="00931EF2" w:rsidRDefault="005053A9" w:rsidP="005053A9">
      <w:pPr>
        <w:spacing w:line="3" w:lineRule="exact"/>
        <w:rPr>
          <w:rFonts w:ascii="Calibri Light" w:hAnsi="Calibri Light"/>
        </w:rPr>
      </w:pPr>
    </w:p>
    <w:p w:rsidR="005053A9" w:rsidRPr="00931EF2" w:rsidRDefault="005053A9" w:rsidP="005053A9">
      <w:pPr>
        <w:spacing w:line="239" w:lineRule="auto"/>
        <w:ind w:left="1" w:right="20"/>
        <w:rPr>
          <w:rFonts w:ascii="Calibri Light" w:hAnsi="Calibri Light"/>
        </w:rPr>
      </w:pPr>
      <w:r w:rsidRPr="00931EF2">
        <w:rPr>
          <w:rFonts w:ascii="Calibri Light" w:eastAsia="Tahoma" w:hAnsi="Calibri Light" w:cs="Tahoma"/>
        </w:rPr>
        <w:t>Ugovorne strane su suglasne, ukoliko dođe do promjene Zakona o cestama, pod zakonskih akata, normi, tehničkih uvjeta i drugih zakona i propisa koji uređuju pitanja i odnose u djelatnosti redovitog održavanja i zaštite javnih cesta, da će na odgovarajući način izmijeniti i dopuniti ugovor.</w:t>
      </w:r>
    </w:p>
    <w:p w:rsidR="005053A9" w:rsidRPr="00931EF2" w:rsidRDefault="005053A9" w:rsidP="005053A9">
      <w:pPr>
        <w:ind w:right="20"/>
        <w:jc w:val="center"/>
        <w:rPr>
          <w:rFonts w:ascii="Calibri Light" w:hAnsi="Calibri Light"/>
        </w:rPr>
      </w:pPr>
      <w:r w:rsidRPr="00931EF2">
        <w:rPr>
          <w:rFonts w:ascii="Calibri Light" w:eastAsia="Tahoma" w:hAnsi="Calibri Light" w:cs="Tahoma"/>
          <w:b/>
          <w:bCs/>
        </w:rPr>
        <w:t xml:space="preserve">Članak </w:t>
      </w:r>
      <w:r>
        <w:rPr>
          <w:rFonts w:ascii="Calibri Light" w:eastAsia="Tahoma" w:hAnsi="Calibri Light" w:cs="Tahoma"/>
          <w:b/>
          <w:bCs/>
        </w:rPr>
        <w:t>29</w:t>
      </w:r>
      <w:r w:rsidRPr="00931EF2">
        <w:rPr>
          <w:rFonts w:ascii="Calibri Light" w:eastAsia="Tahoma" w:hAnsi="Calibri Light" w:cs="Tahoma"/>
          <w:b/>
          <w:bCs/>
        </w:rPr>
        <w:t>.</w:t>
      </w:r>
    </w:p>
    <w:p w:rsidR="005053A9" w:rsidRPr="00931EF2" w:rsidRDefault="005053A9" w:rsidP="005053A9">
      <w:pPr>
        <w:spacing w:line="3" w:lineRule="exact"/>
        <w:rPr>
          <w:rFonts w:ascii="Calibri Light" w:hAnsi="Calibri Light"/>
        </w:rPr>
      </w:pPr>
    </w:p>
    <w:p w:rsidR="005053A9" w:rsidRDefault="005053A9" w:rsidP="005053A9">
      <w:pPr>
        <w:spacing w:line="238" w:lineRule="auto"/>
        <w:ind w:right="20"/>
        <w:rPr>
          <w:rFonts w:ascii="Calibri Light" w:eastAsia="Tahoma" w:hAnsi="Calibri Light" w:cs="Tahoma"/>
        </w:rPr>
      </w:pPr>
      <w:r w:rsidRPr="00931EF2">
        <w:rPr>
          <w:rFonts w:ascii="Calibri Light" w:eastAsia="Tahoma" w:hAnsi="Calibri Light" w:cs="Tahoma"/>
        </w:rPr>
        <w:t>Pri sklapanju pojedinačnih ugovora o javnoj nabavi temeljem Okvirnog sporazuma, ugovorne strane ne smiju mijenjati bitne uvjete ovog Okvirnog sporazuma.</w:t>
      </w:r>
    </w:p>
    <w:p w:rsidR="005053A9" w:rsidRPr="00931EF2" w:rsidRDefault="005053A9" w:rsidP="005053A9">
      <w:pPr>
        <w:spacing w:line="238" w:lineRule="auto"/>
        <w:ind w:right="20"/>
        <w:rPr>
          <w:rFonts w:ascii="Calibri Light" w:hAnsi="Calibri Light"/>
        </w:rPr>
      </w:pPr>
    </w:p>
    <w:p w:rsidR="005053A9" w:rsidRPr="00931EF2" w:rsidRDefault="005053A9" w:rsidP="005053A9">
      <w:pPr>
        <w:ind w:left="4000"/>
        <w:rPr>
          <w:rFonts w:ascii="Calibri Light" w:hAnsi="Calibri Light"/>
        </w:rPr>
      </w:pPr>
      <w:r w:rsidRPr="00931EF2">
        <w:rPr>
          <w:rFonts w:ascii="Calibri Light" w:eastAsia="Tahoma" w:hAnsi="Calibri Light" w:cs="Tahoma"/>
          <w:b/>
          <w:bCs/>
        </w:rPr>
        <w:t xml:space="preserve">Članak </w:t>
      </w:r>
      <w:r>
        <w:rPr>
          <w:rFonts w:ascii="Calibri Light" w:eastAsia="Tahoma" w:hAnsi="Calibri Light" w:cs="Tahoma"/>
          <w:b/>
          <w:bCs/>
        </w:rPr>
        <w:t>30</w:t>
      </w:r>
      <w:r w:rsidRPr="00931EF2">
        <w:rPr>
          <w:rFonts w:ascii="Calibri Light" w:eastAsia="Tahoma" w:hAnsi="Calibri Light" w:cs="Tahoma"/>
          <w:b/>
          <w:bCs/>
        </w:rPr>
        <w:t>.</w:t>
      </w:r>
    </w:p>
    <w:p w:rsidR="005053A9" w:rsidRPr="00931EF2" w:rsidRDefault="005053A9" w:rsidP="005053A9">
      <w:pPr>
        <w:spacing w:line="18" w:lineRule="exact"/>
        <w:rPr>
          <w:rFonts w:ascii="Calibri Light" w:hAnsi="Calibri Light"/>
        </w:rPr>
      </w:pPr>
    </w:p>
    <w:p w:rsidR="005053A9" w:rsidRPr="00931EF2" w:rsidRDefault="005053A9" w:rsidP="005053A9">
      <w:pPr>
        <w:rPr>
          <w:rFonts w:ascii="Calibri Light" w:hAnsi="Calibri Light"/>
        </w:rPr>
      </w:pPr>
      <w:r w:rsidRPr="00931EF2">
        <w:rPr>
          <w:rFonts w:ascii="Calibri Light" w:eastAsia="Tahoma" w:hAnsi="Calibri Light" w:cs="Tahoma"/>
        </w:rPr>
        <w:t>Na odgovornost  ugovornih strana za ispunjenje obveza iz ugovora o javnoj nabavi, uz odredbe</w:t>
      </w:r>
    </w:p>
    <w:p w:rsidR="005053A9" w:rsidRPr="00931EF2" w:rsidRDefault="005053A9" w:rsidP="005053A9">
      <w:pPr>
        <w:spacing w:line="20" w:lineRule="exact"/>
        <w:rPr>
          <w:rFonts w:ascii="Calibri Light" w:hAnsi="Calibri Light"/>
        </w:rPr>
      </w:pPr>
    </w:p>
    <w:p w:rsidR="005053A9" w:rsidRPr="00931EF2" w:rsidRDefault="005053A9" w:rsidP="005053A9">
      <w:pPr>
        <w:rPr>
          <w:rFonts w:ascii="Calibri Light" w:hAnsi="Calibri Light"/>
        </w:rPr>
      </w:pPr>
      <w:r w:rsidRPr="00931EF2">
        <w:rPr>
          <w:rFonts w:ascii="Calibri Light" w:eastAsia="Tahoma" w:hAnsi="Calibri Light" w:cs="Tahoma"/>
        </w:rPr>
        <w:t>Zakona, na odgovarajući način primjenjuju se odredbe zakona kojim se uređuju o obvezni odnosi.</w:t>
      </w:r>
    </w:p>
    <w:p w:rsidR="005053A9" w:rsidRDefault="005053A9" w:rsidP="005053A9">
      <w:pPr>
        <w:ind w:right="20"/>
        <w:jc w:val="center"/>
        <w:rPr>
          <w:rFonts w:ascii="Calibri Light" w:eastAsia="Tahoma" w:hAnsi="Calibri Light" w:cs="Tahoma"/>
          <w:b/>
          <w:bCs/>
        </w:rPr>
      </w:pPr>
    </w:p>
    <w:p w:rsidR="005053A9" w:rsidRPr="00931EF2" w:rsidRDefault="005053A9" w:rsidP="005053A9">
      <w:pPr>
        <w:ind w:right="20"/>
        <w:jc w:val="center"/>
        <w:rPr>
          <w:rFonts w:ascii="Calibri Light" w:hAnsi="Calibri Light"/>
        </w:rPr>
      </w:pPr>
      <w:r w:rsidRPr="00931EF2">
        <w:rPr>
          <w:rFonts w:ascii="Calibri Light" w:eastAsia="Tahoma" w:hAnsi="Calibri Light" w:cs="Tahoma"/>
          <w:b/>
          <w:bCs/>
        </w:rPr>
        <w:t xml:space="preserve">Članak </w:t>
      </w:r>
      <w:r>
        <w:rPr>
          <w:rFonts w:ascii="Calibri Light" w:eastAsia="Tahoma" w:hAnsi="Calibri Light" w:cs="Tahoma"/>
          <w:b/>
          <w:bCs/>
        </w:rPr>
        <w:t>31</w:t>
      </w:r>
      <w:r w:rsidRPr="00931EF2">
        <w:rPr>
          <w:rFonts w:ascii="Calibri Light" w:eastAsia="Tahoma" w:hAnsi="Calibri Light" w:cs="Tahoma"/>
          <w:b/>
          <w:bCs/>
        </w:rPr>
        <w:t>.</w:t>
      </w:r>
    </w:p>
    <w:p w:rsidR="005053A9" w:rsidRPr="00931EF2" w:rsidRDefault="005053A9" w:rsidP="005053A9">
      <w:pPr>
        <w:spacing w:line="3" w:lineRule="exact"/>
        <w:rPr>
          <w:rFonts w:ascii="Calibri Light" w:hAnsi="Calibri Light"/>
        </w:rPr>
      </w:pPr>
    </w:p>
    <w:p w:rsidR="005053A9" w:rsidRPr="00931EF2" w:rsidRDefault="005053A9" w:rsidP="005053A9">
      <w:pPr>
        <w:spacing w:line="239" w:lineRule="auto"/>
        <w:ind w:right="20"/>
        <w:rPr>
          <w:rFonts w:ascii="Calibri Light" w:hAnsi="Calibri Light"/>
        </w:rPr>
      </w:pPr>
      <w:r w:rsidRPr="00931EF2">
        <w:rPr>
          <w:rFonts w:ascii="Calibri Light" w:eastAsia="Tahoma" w:hAnsi="Calibri Light" w:cs="Tahoma"/>
        </w:rPr>
        <w:t xml:space="preserve">Sve sporove koji eventualno nastanu po ugovorima o javnoj nabavi koji će biti sklopljeni temeljem ovog Okvirnog sporazuma, ugovorne strane će prvenstveno rješavati sporazumno, a ukoliko se sporazum ne postigne za odlučivanje o sporu nadležan je sud u </w:t>
      </w:r>
      <w:r>
        <w:rPr>
          <w:rFonts w:ascii="Calibri Light" w:eastAsia="Tahoma" w:hAnsi="Calibri Light" w:cs="Tahoma"/>
        </w:rPr>
        <w:t>Vukovaru</w:t>
      </w:r>
      <w:r w:rsidRPr="00931EF2">
        <w:rPr>
          <w:rFonts w:ascii="Calibri Light" w:eastAsia="Tahoma" w:hAnsi="Calibri Light" w:cs="Tahoma"/>
        </w:rPr>
        <w:t>.</w:t>
      </w:r>
    </w:p>
    <w:p w:rsidR="005053A9" w:rsidRDefault="005053A9" w:rsidP="005053A9">
      <w:pPr>
        <w:ind w:right="20"/>
        <w:jc w:val="center"/>
        <w:rPr>
          <w:rFonts w:ascii="Calibri Light" w:eastAsia="Tahoma" w:hAnsi="Calibri Light" w:cs="Tahoma"/>
          <w:b/>
          <w:bCs/>
        </w:rPr>
      </w:pPr>
    </w:p>
    <w:p w:rsidR="005053A9" w:rsidRPr="00931EF2" w:rsidRDefault="005053A9" w:rsidP="005053A9">
      <w:pPr>
        <w:ind w:right="20"/>
        <w:jc w:val="center"/>
        <w:rPr>
          <w:rFonts w:ascii="Calibri Light" w:hAnsi="Calibri Light"/>
        </w:rPr>
      </w:pPr>
      <w:r w:rsidRPr="00931EF2">
        <w:rPr>
          <w:rFonts w:ascii="Calibri Light" w:eastAsia="Tahoma" w:hAnsi="Calibri Light" w:cs="Tahoma"/>
          <w:b/>
          <w:bCs/>
        </w:rPr>
        <w:t xml:space="preserve">Članak </w:t>
      </w:r>
      <w:r>
        <w:rPr>
          <w:rFonts w:ascii="Calibri Light" w:eastAsia="Tahoma" w:hAnsi="Calibri Light" w:cs="Tahoma"/>
          <w:b/>
          <w:bCs/>
        </w:rPr>
        <w:t>32</w:t>
      </w:r>
      <w:r w:rsidRPr="00931EF2">
        <w:rPr>
          <w:rFonts w:ascii="Calibri Light" w:eastAsia="Tahoma" w:hAnsi="Calibri Light" w:cs="Tahoma"/>
          <w:b/>
          <w:bCs/>
        </w:rPr>
        <w:t>.</w:t>
      </w:r>
    </w:p>
    <w:p w:rsidR="005053A9" w:rsidRPr="00931EF2" w:rsidRDefault="005053A9" w:rsidP="005053A9">
      <w:pPr>
        <w:spacing w:line="1" w:lineRule="exact"/>
        <w:rPr>
          <w:rFonts w:ascii="Calibri Light" w:hAnsi="Calibri Light"/>
        </w:rPr>
      </w:pPr>
    </w:p>
    <w:p w:rsidR="005053A9" w:rsidRPr="00931EF2" w:rsidRDefault="005053A9" w:rsidP="005053A9">
      <w:pPr>
        <w:spacing w:line="239" w:lineRule="auto"/>
        <w:ind w:right="20"/>
        <w:rPr>
          <w:rFonts w:ascii="Calibri Light" w:hAnsi="Calibri Light"/>
        </w:rPr>
      </w:pPr>
      <w:r w:rsidRPr="00931EF2">
        <w:rPr>
          <w:rFonts w:ascii="Calibri Light" w:eastAsia="Tahoma" w:hAnsi="Calibri Light" w:cs="Tahoma"/>
        </w:rPr>
        <w:t>Strane okvirnog sporazuma utvrđuju da je __________2017. godine, Odluka o odabiru najpovoljnijeg ponuditelja postala izvršna čime je nastao Okvirni sporazum te da su ispunjeni uvjeti za sklapanje ugovora o javnoj nabavi temeljem Okvirnog sporazuma.</w:t>
      </w:r>
    </w:p>
    <w:p w:rsidR="005053A9" w:rsidRPr="00931EF2" w:rsidRDefault="005053A9" w:rsidP="005053A9">
      <w:pPr>
        <w:spacing w:line="246" w:lineRule="exact"/>
        <w:rPr>
          <w:rFonts w:ascii="Calibri Light" w:hAnsi="Calibri Light"/>
        </w:rPr>
      </w:pPr>
    </w:p>
    <w:p w:rsidR="005053A9" w:rsidRPr="00931EF2" w:rsidRDefault="005053A9" w:rsidP="005053A9">
      <w:pPr>
        <w:spacing w:line="238" w:lineRule="auto"/>
        <w:ind w:right="20"/>
        <w:rPr>
          <w:rFonts w:ascii="Calibri Light" w:hAnsi="Calibri Light"/>
        </w:rPr>
      </w:pPr>
      <w:r w:rsidRPr="00931EF2">
        <w:rPr>
          <w:rFonts w:ascii="Calibri Light" w:eastAsia="Tahoma" w:hAnsi="Calibri Light" w:cs="Tahoma"/>
        </w:rPr>
        <w:t>Ugovor o javnoj nabavi na temelju ovog okvirnog sporazuma sklapa se u pisanom obliku, a isti učinak može imati i narudžbenica, nalog, zaključnica i slično, ako sadrži sve bitne sastojke ugovora.</w:t>
      </w:r>
    </w:p>
    <w:p w:rsidR="005053A9" w:rsidRPr="00931EF2" w:rsidRDefault="005053A9" w:rsidP="005053A9">
      <w:pPr>
        <w:ind w:right="20"/>
        <w:jc w:val="center"/>
        <w:rPr>
          <w:rFonts w:ascii="Calibri Light" w:hAnsi="Calibri Light"/>
        </w:rPr>
      </w:pPr>
      <w:r>
        <w:rPr>
          <w:rFonts w:ascii="Calibri Light" w:eastAsia="Tahoma" w:hAnsi="Calibri Light" w:cs="Tahoma"/>
          <w:b/>
          <w:bCs/>
        </w:rPr>
        <w:t>Članak 33</w:t>
      </w:r>
      <w:r w:rsidRPr="00931EF2">
        <w:rPr>
          <w:rFonts w:ascii="Calibri Light" w:eastAsia="Tahoma" w:hAnsi="Calibri Light" w:cs="Tahoma"/>
          <w:b/>
          <w:bCs/>
        </w:rPr>
        <w:t>.</w:t>
      </w:r>
    </w:p>
    <w:p w:rsidR="005053A9" w:rsidRPr="00931EF2" w:rsidRDefault="005053A9" w:rsidP="005053A9">
      <w:pPr>
        <w:spacing w:line="1" w:lineRule="exact"/>
        <w:rPr>
          <w:rFonts w:ascii="Calibri Light" w:hAnsi="Calibri Light"/>
        </w:rPr>
      </w:pPr>
    </w:p>
    <w:p w:rsidR="005053A9" w:rsidRPr="00931EF2" w:rsidRDefault="005053A9" w:rsidP="005053A9">
      <w:pPr>
        <w:spacing w:line="239" w:lineRule="auto"/>
        <w:ind w:right="20"/>
        <w:rPr>
          <w:rFonts w:ascii="Calibri Light" w:hAnsi="Calibri Light"/>
        </w:rPr>
      </w:pPr>
      <w:r w:rsidRPr="00931EF2">
        <w:rPr>
          <w:rFonts w:ascii="Calibri Light" w:eastAsia="Tahoma" w:hAnsi="Calibri Light" w:cs="Tahoma"/>
        </w:rPr>
        <w:t xml:space="preserve">Ovaj Okvirni sporazum sastavljen je u </w:t>
      </w:r>
      <w:r>
        <w:rPr>
          <w:rFonts w:ascii="Calibri Light" w:eastAsia="Tahoma" w:hAnsi="Calibri Light" w:cs="Tahoma"/>
        </w:rPr>
        <w:t>četiri</w:t>
      </w:r>
      <w:r w:rsidRPr="00931EF2">
        <w:rPr>
          <w:rFonts w:ascii="Calibri Light" w:eastAsia="Tahoma" w:hAnsi="Calibri Light" w:cs="Tahoma"/>
        </w:rPr>
        <w:t xml:space="preserve"> (</w:t>
      </w:r>
      <w:r>
        <w:rPr>
          <w:rFonts w:ascii="Calibri Light" w:eastAsia="Tahoma" w:hAnsi="Calibri Light" w:cs="Tahoma"/>
        </w:rPr>
        <w:t>4</w:t>
      </w:r>
      <w:r w:rsidRPr="00931EF2">
        <w:rPr>
          <w:rFonts w:ascii="Calibri Light" w:eastAsia="Tahoma" w:hAnsi="Calibri Light" w:cs="Tahoma"/>
        </w:rPr>
        <w:t xml:space="preserve">) istovjetna primjerka, za svaku stranu Okvirnog sporazuma po </w:t>
      </w:r>
      <w:r>
        <w:rPr>
          <w:rFonts w:ascii="Calibri Light" w:eastAsia="Tahoma" w:hAnsi="Calibri Light" w:cs="Tahoma"/>
        </w:rPr>
        <w:t>dva</w:t>
      </w:r>
      <w:r w:rsidRPr="00931EF2">
        <w:rPr>
          <w:rFonts w:ascii="Calibri Light" w:eastAsia="Tahoma" w:hAnsi="Calibri Light" w:cs="Tahoma"/>
        </w:rPr>
        <w:t xml:space="preserve"> (</w:t>
      </w:r>
      <w:r>
        <w:rPr>
          <w:rFonts w:ascii="Calibri Light" w:eastAsia="Tahoma" w:hAnsi="Calibri Light" w:cs="Tahoma"/>
        </w:rPr>
        <w:t>2</w:t>
      </w:r>
      <w:r w:rsidRPr="00931EF2">
        <w:rPr>
          <w:rFonts w:ascii="Calibri Light" w:eastAsia="Tahoma" w:hAnsi="Calibri Light" w:cs="Tahoma"/>
        </w:rPr>
        <w:t>) primjerka.</w:t>
      </w:r>
    </w:p>
    <w:p w:rsidR="005053A9" w:rsidRDefault="005053A9" w:rsidP="005053A9">
      <w:pPr>
        <w:spacing w:line="200" w:lineRule="exact"/>
        <w:jc w:val="center"/>
        <w:rPr>
          <w:rFonts w:ascii="Calibri Light" w:hAnsi="Calibri Light"/>
        </w:rPr>
      </w:pPr>
      <w:r>
        <w:rPr>
          <w:rFonts w:ascii="Calibri Light" w:hAnsi="Calibri Light"/>
        </w:rPr>
        <w:t xml:space="preserve">                                                                                                                   </w:t>
      </w:r>
    </w:p>
    <w:p w:rsidR="005053A9" w:rsidRDefault="005053A9" w:rsidP="005053A9">
      <w:pPr>
        <w:spacing w:line="200" w:lineRule="exact"/>
        <w:rPr>
          <w:rFonts w:ascii="Calibri Light" w:hAnsi="Calibri Light"/>
        </w:rPr>
      </w:pPr>
      <w:r>
        <w:rPr>
          <w:rFonts w:ascii="Calibri Light" w:hAnsi="Calibri Light"/>
        </w:rPr>
        <w:t>U Vukovaru:____________2017.godine</w:t>
      </w:r>
    </w:p>
    <w:p w:rsidR="005053A9" w:rsidRDefault="005053A9" w:rsidP="005053A9">
      <w:pPr>
        <w:spacing w:line="200" w:lineRule="exact"/>
        <w:jc w:val="center"/>
        <w:rPr>
          <w:rFonts w:ascii="Calibri Light" w:hAnsi="Calibri Light"/>
        </w:rPr>
      </w:pPr>
    </w:p>
    <w:p w:rsidR="005053A9" w:rsidRDefault="005053A9" w:rsidP="005053A9">
      <w:pPr>
        <w:spacing w:line="200" w:lineRule="exact"/>
        <w:jc w:val="center"/>
        <w:rPr>
          <w:rFonts w:ascii="Calibri Light" w:hAnsi="Calibri Light"/>
        </w:rPr>
      </w:pPr>
    </w:p>
    <w:p w:rsidR="005053A9" w:rsidRDefault="005053A9" w:rsidP="005053A9">
      <w:pPr>
        <w:spacing w:line="200" w:lineRule="exact"/>
        <w:jc w:val="center"/>
        <w:rPr>
          <w:rFonts w:ascii="Calibri Light" w:hAnsi="Calibri Light"/>
        </w:rPr>
      </w:pPr>
    </w:p>
    <w:p w:rsidR="005053A9" w:rsidRPr="00931EF2" w:rsidRDefault="005053A9" w:rsidP="005053A9">
      <w:pPr>
        <w:spacing w:line="200" w:lineRule="exact"/>
        <w:jc w:val="center"/>
        <w:rPr>
          <w:rFonts w:ascii="Calibri Light" w:hAnsi="Calibri Light"/>
        </w:rPr>
      </w:pPr>
      <w:r>
        <w:rPr>
          <w:rFonts w:ascii="Calibri Light" w:hAnsi="Calibri Light"/>
        </w:rPr>
        <w:t xml:space="preserve">                                                                                                             Naš broj:RA-17-03/_____</w:t>
      </w:r>
    </w:p>
    <w:p w:rsidR="005053A9" w:rsidRPr="00931EF2" w:rsidRDefault="005053A9" w:rsidP="005053A9">
      <w:pPr>
        <w:spacing w:line="277" w:lineRule="exact"/>
        <w:rPr>
          <w:rFonts w:ascii="Calibri Light" w:hAnsi="Calibri Light"/>
        </w:rPr>
      </w:pPr>
    </w:p>
    <w:p w:rsidR="005053A9" w:rsidRPr="00931EF2" w:rsidRDefault="005053A9" w:rsidP="005053A9">
      <w:pPr>
        <w:ind w:left="380"/>
        <w:rPr>
          <w:rFonts w:ascii="Calibri Light" w:hAnsi="Calibri Light"/>
        </w:rPr>
      </w:pPr>
      <w:r w:rsidRPr="00931EF2">
        <w:rPr>
          <w:rFonts w:ascii="Calibri Light" w:eastAsia="Tahoma" w:hAnsi="Calibri Light" w:cs="Tahoma"/>
        </w:rPr>
        <w:t>ZA IZVODITELJA:</w:t>
      </w:r>
      <w:r>
        <w:rPr>
          <w:rFonts w:ascii="Calibri Light" w:eastAsia="Tahoma" w:hAnsi="Calibri Light" w:cs="Tahoma"/>
        </w:rPr>
        <w:t xml:space="preserve">                                                                                          </w:t>
      </w:r>
      <w:r w:rsidRPr="00931EF2">
        <w:rPr>
          <w:rFonts w:ascii="Calibri Light" w:eastAsia="Tahoma" w:hAnsi="Calibri Light" w:cs="Tahoma"/>
        </w:rPr>
        <w:t>ZA NARUČITELJA</w:t>
      </w:r>
    </w:p>
    <w:p w:rsidR="005053A9" w:rsidRPr="00931EF2" w:rsidRDefault="005053A9" w:rsidP="005053A9">
      <w:pPr>
        <w:spacing w:line="1" w:lineRule="exact"/>
        <w:rPr>
          <w:rFonts w:ascii="Calibri Light" w:hAnsi="Calibri Light"/>
        </w:rPr>
      </w:pPr>
    </w:p>
    <w:p w:rsidR="005053A9" w:rsidRPr="00931EF2" w:rsidRDefault="005053A9" w:rsidP="005053A9">
      <w:pPr>
        <w:ind w:left="320"/>
        <w:rPr>
          <w:rFonts w:ascii="Calibri Light" w:hAnsi="Calibri Light"/>
        </w:rPr>
      </w:pPr>
      <w:r w:rsidRPr="00931EF2">
        <w:rPr>
          <w:rFonts w:ascii="Calibri Light" w:eastAsia="Tahoma" w:hAnsi="Calibri Light" w:cs="Tahoma"/>
        </w:rPr>
        <w:t>Direktor/Predsjednik uprave:</w:t>
      </w:r>
      <w:r w:rsidRPr="000D11E4">
        <w:rPr>
          <w:rFonts w:ascii="Calibri Light" w:eastAsia="Tahoma" w:hAnsi="Calibri Light" w:cs="Tahoma"/>
        </w:rPr>
        <w:t xml:space="preserve"> </w:t>
      </w:r>
      <w:r>
        <w:rPr>
          <w:rFonts w:ascii="Calibri Light" w:eastAsia="Tahoma" w:hAnsi="Calibri Light" w:cs="Tahoma"/>
        </w:rPr>
        <w:t xml:space="preserve">                                                                           </w:t>
      </w:r>
      <w:r w:rsidRPr="00931EF2">
        <w:rPr>
          <w:rFonts w:ascii="Calibri Light" w:eastAsia="Tahoma" w:hAnsi="Calibri Light" w:cs="Tahoma"/>
        </w:rPr>
        <w:t>Ravnatelj:</w:t>
      </w:r>
    </w:p>
    <w:p w:rsidR="005053A9" w:rsidRDefault="005053A9" w:rsidP="005053A9">
      <w:pPr>
        <w:spacing w:after="0"/>
      </w:pPr>
      <w:r>
        <w:rPr>
          <w:rFonts w:ascii="Calibri Light" w:eastAsia="Tahoma" w:hAnsi="Calibri Light" w:cs="Tahoma"/>
        </w:rPr>
        <w:t xml:space="preserve">                                                                                                                         Zrinko Zvocak</w:t>
      </w:r>
      <w:r w:rsidRPr="00931EF2">
        <w:rPr>
          <w:rFonts w:ascii="Calibri Light" w:eastAsia="Tahoma" w:hAnsi="Calibri Light" w:cs="Tahoma"/>
        </w:rPr>
        <w:t>,dipl.</w:t>
      </w:r>
      <w:r>
        <w:rPr>
          <w:rFonts w:ascii="Calibri Light" w:eastAsia="Tahoma" w:hAnsi="Calibri Light" w:cs="Tahoma"/>
        </w:rPr>
        <w:t>oec</w:t>
      </w:r>
      <w:r w:rsidRPr="00931EF2">
        <w:rPr>
          <w:rFonts w:ascii="Calibri Light" w:eastAsia="Tahoma" w:hAnsi="Calibri Light" w:cs="Tahoma"/>
        </w:rPr>
        <w:t>.</w:t>
      </w:r>
    </w:p>
    <w:p w:rsidR="00F4765A" w:rsidRDefault="00F4765A"/>
    <w:sectPr w:rsidR="00F4765A" w:rsidSect="00297786">
      <w:footerReference w:type="default" r:id="rId7"/>
      <w:pgSz w:w="11907" w:h="16839" w:code="9"/>
      <w:pgMar w:top="1417"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8F" w:rsidRDefault="005D398F" w:rsidP="005053A9">
      <w:pPr>
        <w:spacing w:after="0" w:line="240" w:lineRule="auto"/>
      </w:pPr>
      <w:r>
        <w:separator/>
      </w:r>
    </w:p>
  </w:endnote>
  <w:endnote w:type="continuationSeparator" w:id="0">
    <w:p w:rsidR="005D398F" w:rsidRDefault="005D398F" w:rsidP="00505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74673"/>
      <w:docPartObj>
        <w:docPartGallery w:val="Page Numbers (Bottom of Page)"/>
        <w:docPartUnique/>
      </w:docPartObj>
    </w:sdtPr>
    <w:sdtContent>
      <w:p w:rsidR="005053A9" w:rsidRDefault="005053A9">
        <w:pPr>
          <w:pStyle w:val="Footer"/>
          <w:jc w:val="center"/>
        </w:pPr>
        <w:fldSimple w:instr=" PAGE   \* MERGEFORMAT ">
          <w:r>
            <w:rPr>
              <w:noProof/>
            </w:rPr>
            <w:t>10</w:t>
          </w:r>
        </w:fldSimple>
      </w:p>
    </w:sdtContent>
  </w:sdt>
  <w:p w:rsidR="005053A9" w:rsidRDefault="00505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8F" w:rsidRDefault="005D398F" w:rsidP="005053A9">
      <w:pPr>
        <w:spacing w:after="0" w:line="240" w:lineRule="auto"/>
      </w:pPr>
      <w:r>
        <w:separator/>
      </w:r>
    </w:p>
  </w:footnote>
  <w:footnote w:type="continuationSeparator" w:id="0">
    <w:p w:rsidR="005D398F" w:rsidRDefault="005D398F" w:rsidP="005053A9">
      <w:pPr>
        <w:spacing w:after="0" w:line="240" w:lineRule="auto"/>
      </w:pPr>
      <w:r>
        <w:continuationSeparator/>
      </w:r>
    </w:p>
  </w:footnote>
  <w:footnote w:id="1">
    <w:p w:rsidR="005053A9" w:rsidRPr="00EB4246" w:rsidRDefault="005053A9" w:rsidP="005053A9">
      <w:pPr>
        <w:pStyle w:val="FootnoteText"/>
        <w:rPr>
          <w:lang w:val="hr-HR"/>
        </w:rPr>
      </w:pPr>
      <w:r>
        <w:rPr>
          <w:rStyle w:val="FootnoteReference"/>
          <w:rFonts w:eastAsiaTheme="majorEastAsia"/>
        </w:rPr>
        <w:footnoteRef/>
      </w:r>
      <w:r>
        <w:t xml:space="preserve"> </w:t>
      </w:r>
      <w:r>
        <w:rPr>
          <w:lang w:val="hr-HR"/>
        </w:rPr>
        <w:t>Samo ako se dio okvirnog sporazuma namjerava ustupiti podizvoditelju</w:t>
      </w:r>
    </w:p>
  </w:footnote>
  <w:footnote w:id="2">
    <w:p w:rsidR="005053A9" w:rsidRPr="00EB4246" w:rsidRDefault="005053A9" w:rsidP="005053A9">
      <w:pPr>
        <w:pStyle w:val="FootnoteText"/>
        <w:rPr>
          <w:lang w:val="hr-HR"/>
        </w:rPr>
      </w:pPr>
      <w:r>
        <w:rPr>
          <w:rStyle w:val="FootnoteReference"/>
          <w:rFonts w:eastAsiaTheme="majorEastAsia"/>
        </w:rPr>
        <w:footnoteRef/>
      </w:r>
      <w:r>
        <w:t xml:space="preserve"> </w:t>
      </w:r>
      <w:r>
        <w:rPr>
          <w:lang w:val="hr-HR"/>
        </w:rPr>
        <w:t xml:space="preserve">Samo </w:t>
      </w:r>
      <w:r>
        <w:rPr>
          <w:lang w:val="hr-HR"/>
        </w:rPr>
        <w:t>ako se dio okvirnog sporazuma ustupa podizvoditelj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118B484"/>
    <w:lvl w:ilvl="0" w:tplc="D9228432">
      <w:start w:val="1"/>
      <w:numFmt w:val="decimal"/>
      <w:lvlText w:val="%1."/>
      <w:lvlJc w:val="left"/>
    </w:lvl>
    <w:lvl w:ilvl="1" w:tplc="E6DAFBB8">
      <w:numFmt w:val="decimal"/>
      <w:lvlText w:val=""/>
      <w:lvlJc w:val="left"/>
    </w:lvl>
    <w:lvl w:ilvl="2" w:tplc="45149046">
      <w:numFmt w:val="decimal"/>
      <w:lvlText w:val=""/>
      <w:lvlJc w:val="left"/>
    </w:lvl>
    <w:lvl w:ilvl="3" w:tplc="5F7EF170">
      <w:numFmt w:val="decimal"/>
      <w:lvlText w:val=""/>
      <w:lvlJc w:val="left"/>
    </w:lvl>
    <w:lvl w:ilvl="4" w:tplc="E0268FCA">
      <w:numFmt w:val="decimal"/>
      <w:lvlText w:val=""/>
      <w:lvlJc w:val="left"/>
    </w:lvl>
    <w:lvl w:ilvl="5" w:tplc="9A785C86">
      <w:numFmt w:val="decimal"/>
      <w:lvlText w:val=""/>
      <w:lvlJc w:val="left"/>
    </w:lvl>
    <w:lvl w:ilvl="6" w:tplc="DBAA8CF8">
      <w:numFmt w:val="decimal"/>
      <w:lvlText w:val=""/>
      <w:lvlJc w:val="left"/>
    </w:lvl>
    <w:lvl w:ilvl="7" w:tplc="708052BE">
      <w:numFmt w:val="decimal"/>
      <w:lvlText w:val=""/>
      <w:lvlJc w:val="left"/>
    </w:lvl>
    <w:lvl w:ilvl="8" w:tplc="AD00827C">
      <w:numFmt w:val="decimal"/>
      <w:lvlText w:val=""/>
      <w:lvlJc w:val="left"/>
    </w:lvl>
  </w:abstractNum>
  <w:abstractNum w:abstractNumId="1">
    <w:nsid w:val="00000124"/>
    <w:multiLevelType w:val="hybridMultilevel"/>
    <w:tmpl w:val="5E02E370"/>
    <w:lvl w:ilvl="0" w:tplc="DB54AB26">
      <w:start w:val="1"/>
      <w:numFmt w:val="decimal"/>
      <w:lvlText w:val="%1."/>
      <w:lvlJc w:val="left"/>
    </w:lvl>
    <w:lvl w:ilvl="1" w:tplc="6BA032E8">
      <w:numFmt w:val="decimal"/>
      <w:lvlText w:val=""/>
      <w:lvlJc w:val="left"/>
    </w:lvl>
    <w:lvl w:ilvl="2" w:tplc="4CEEC5D4">
      <w:numFmt w:val="decimal"/>
      <w:lvlText w:val=""/>
      <w:lvlJc w:val="left"/>
    </w:lvl>
    <w:lvl w:ilvl="3" w:tplc="DC96ECA4">
      <w:numFmt w:val="decimal"/>
      <w:lvlText w:val=""/>
      <w:lvlJc w:val="left"/>
    </w:lvl>
    <w:lvl w:ilvl="4" w:tplc="1090B29E">
      <w:numFmt w:val="decimal"/>
      <w:lvlText w:val=""/>
      <w:lvlJc w:val="left"/>
    </w:lvl>
    <w:lvl w:ilvl="5" w:tplc="046630E2">
      <w:numFmt w:val="decimal"/>
      <w:lvlText w:val=""/>
      <w:lvlJc w:val="left"/>
    </w:lvl>
    <w:lvl w:ilvl="6" w:tplc="CB46F306">
      <w:numFmt w:val="decimal"/>
      <w:lvlText w:val=""/>
      <w:lvlJc w:val="left"/>
    </w:lvl>
    <w:lvl w:ilvl="7" w:tplc="EDF68678">
      <w:numFmt w:val="decimal"/>
      <w:lvlText w:val=""/>
      <w:lvlJc w:val="left"/>
    </w:lvl>
    <w:lvl w:ilvl="8" w:tplc="15107258">
      <w:numFmt w:val="decimal"/>
      <w:lvlText w:val=""/>
      <w:lvlJc w:val="left"/>
    </w:lvl>
  </w:abstractNum>
  <w:abstractNum w:abstractNumId="2">
    <w:nsid w:val="00000BB3"/>
    <w:multiLevelType w:val="hybridMultilevel"/>
    <w:tmpl w:val="24F2D72E"/>
    <w:lvl w:ilvl="0" w:tplc="799CECEE">
      <w:start w:val="1"/>
      <w:numFmt w:val="bullet"/>
      <w:lvlText w:val="-"/>
      <w:lvlJc w:val="left"/>
    </w:lvl>
    <w:lvl w:ilvl="1" w:tplc="0EE2423E">
      <w:numFmt w:val="decimal"/>
      <w:lvlText w:val=""/>
      <w:lvlJc w:val="left"/>
    </w:lvl>
    <w:lvl w:ilvl="2" w:tplc="C414E206">
      <w:numFmt w:val="decimal"/>
      <w:lvlText w:val=""/>
      <w:lvlJc w:val="left"/>
    </w:lvl>
    <w:lvl w:ilvl="3" w:tplc="93887112">
      <w:numFmt w:val="decimal"/>
      <w:lvlText w:val=""/>
      <w:lvlJc w:val="left"/>
    </w:lvl>
    <w:lvl w:ilvl="4" w:tplc="636234D4">
      <w:numFmt w:val="decimal"/>
      <w:lvlText w:val=""/>
      <w:lvlJc w:val="left"/>
    </w:lvl>
    <w:lvl w:ilvl="5" w:tplc="3B1C2912">
      <w:numFmt w:val="decimal"/>
      <w:lvlText w:val=""/>
      <w:lvlJc w:val="left"/>
    </w:lvl>
    <w:lvl w:ilvl="6" w:tplc="F80EB2F4">
      <w:numFmt w:val="decimal"/>
      <w:lvlText w:val=""/>
      <w:lvlJc w:val="left"/>
    </w:lvl>
    <w:lvl w:ilvl="7" w:tplc="EBDAAB04">
      <w:numFmt w:val="decimal"/>
      <w:lvlText w:val=""/>
      <w:lvlJc w:val="left"/>
    </w:lvl>
    <w:lvl w:ilvl="8" w:tplc="26667DEA">
      <w:numFmt w:val="decimal"/>
      <w:lvlText w:val=""/>
      <w:lvlJc w:val="left"/>
    </w:lvl>
  </w:abstractNum>
  <w:abstractNum w:abstractNumId="3">
    <w:nsid w:val="00000F3E"/>
    <w:multiLevelType w:val="hybridMultilevel"/>
    <w:tmpl w:val="77A80C30"/>
    <w:lvl w:ilvl="0" w:tplc="E37A52DE">
      <w:start w:val="1"/>
      <w:numFmt w:val="bullet"/>
      <w:lvlText w:val=""/>
      <w:lvlJc w:val="left"/>
    </w:lvl>
    <w:lvl w:ilvl="1" w:tplc="92C28A72">
      <w:numFmt w:val="decimal"/>
      <w:lvlText w:val=""/>
      <w:lvlJc w:val="left"/>
    </w:lvl>
    <w:lvl w:ilvl="2" w:tplc="D0B0928A">
      <w:numFmt w:val="decimal"/>
      <w:lvlText w:val=""/>
      <w:lvlJc w:val="left"/>
    </w:lvl>
    <w:lvl w:ilvl="3" w:tplc="4580946C">
      <w:numFmt w:val="decimal"/>
      <w:lvlText w:val=""/>
      <w:lvlJc w:val="left"/>
    </w:lvl>
    <w:lvl w:ilvl="4" w:tplc="7A06B11C">
      <w:numFmt w:val="decimal"/>
      <w:lvlText w:val=""/>
      <w:lvlJc w:val="left"/>
    </w:lvl>
    <w:lvl w:ilvl="5" w:tplc="177648CC">
      <w:numFmt w:val="decimal"/>
      <w:lvlText w:val=""/>
      <w:lvlJc w:val="left"/>
    </w:lvl>
    <w:lvl w:ilvl="6" w:tplc="44FCF6FC">
      <w:numFmt w:val="decimal"/>
      <w:lvlText w:val=""/>
      <w:lvlJc w:val="left"/>
    </w:lvl>
    <w:lvl w:ilvl="7" w:tplc="EC4E26D2">
      <w:numFmt w:val="decimal"/>
      <w:lvlText w:val=""/>
      <w:lvlJc w:val="left"/>
    </w:lvl>
    <w:lvl w:ilvl="8" w:tplc="C1240AB8">
      <w:numFmt w:val="decimal"/>
      <w:lvlText w:val=""/>
      <w:lvlJc w:val="left"/>
    </w:lvl>
  </w:abstractNum>
  <w:abstractNum w:abstractNumId="4">
    <w:nsid w:val="000012DB"/>
    <w:multiLevelType w:val="hybridMultilevel"/>
    <w:tmpl w:val="61B026C4"/>
    <w:lvl w:ilvl="0" w:tplc="9BAEECE8">
      <w:start w:val="1"/>
      <w:numFmt w:val="bullet"/>
      <w:lvlText w:val="-"/>
      <w:lvlJc w:val="left"/>
    </w:lvl>
    <w:lvl w:ilvl="1" w:tplc="40AC5D2A">
      <w:numFmt w:val="decimal"/>
      <w:lvlText w:val=""/>
      <w:lvlJc w:val="left"/>
    </w:lvl>
    <w:lvl w:ilvl="2" w:tplc="7D2EAF78">
      <w:numFmt w:val="decimal"/>
      <w:lvlText w:val=""/>
      <w:lvlJc w:val="left"/>
    </w:lvl>
    <w:lvl w:ilvl="3" w:tplc="1D640896">
      <w:numFmt w:val="decimal"/>
      <w:lvlText w:val=""/>
      <w:lvlJc w:val="left"/>
    </w:lvl>
    <w:lvl w:ilvl="4" w:tplc="C10C5AC4">
      <w:numFmt w:val="decimal"/>
      <w:lvlText w:val=""/>
      <w:lvlJc w:val="left"/>
    </w:lvl>
    <w:lvl w:ilvl="5" w:tplc="7D00F55C">
      <w:numFmt w:val="decimal"/>
      <w:lvlText w:val=""/>
      <w:lvlJc w:val="left"/>
    </w:lvl>
    <w:lvl w:ilvl="6" w:tplc="62D63CE6">
      <w:numFmt w:val="decimal"/>
      <w:lvlText w:val=""/>
      <w:lvlJc w:val="left"/>
    </w:lvl>
    <w:lvl w:ilvl="7" w:tplc="B45808C4">
      <w:numFmt w:val="decimal"/>
      <w:lvlText w:val=""/>
      <w:lvlJc w:val="left"/>
    </w:lvl>
    <w:lvl w:ilvl="8" w:tplc="88DCE200">
      <w:numFmt w:val="decimal"/>
      <w:lvlText w:val=""/>
      <w:lvlJc w:val="left"/>
    </w:lvl>
  </w:abstractNum>
  <w:abstractNum w:abstractNumId="5">
    <w:nsid w:val="00002EA6"/>
    <w:multiLevelType w:val="hybridMultilevel"/>
    <w:tmpl w:val="DE3EADE4"/>
    <w:lvl w:ilvl="0" w:tplc="78A60A02">
      <w:start w:val="1"/>
      <w:numFmt w:val="bullet"/>
      <w:lvlText w:val="-"/>
      <w:lvlJc w:val="left"/>
    </w:lvl>
    <w:lvl w:ilvl="1" w:tplc="38EAC4C4">
      <w:numFmt w:val="decimal"/>
      <w:lvlText w:val=""/>
      <w:lvlJc w:val="left"/>
    </w:lvl>
    <w:lvl w:ilvl="2" w:tplc="149E73EC">
      <w:numFmt w:val="decimal"/>
      <w:lvlText w:val=""/>
      <w:lvlJc w:val="left"/>
    </w:lvl>
    <w:lvl w:ilvl="3" w:tplc="981E20A2">
      <w:numFmt w:val="decimal"/>
      <w:lvlText w:val=""/>
      <w:lvlJc w:val="left"/>
    </w:lvl>
    <w:lvl w:ilvl="4" w:tplc="6936A610">
      <w:numFmt w:val="decimal"/>
      <w:lvlText w:val=""/>
      <w:lvlJc w:val="left"/>
    </w:lvl>
    <w:lvl w:ilvl="5" w:tplc="37FABA60">
      <w:numFmt w:val="decimal"/>
      <w:lvlText w:val=""/>
      <w:lvlJc w:val="left"/>
    </w:lvl>
    <w:lvl w:ilvl="6" w:tplc="688AE9C0">
      <w:numFmt w:val="decimal"/>
      <w:lvlText w:val=""/>
      <w:lvlJc w:val="left"/>
    </w:lvl>
    <w:lvl w:ilvl="7" w:tplc="31866434">
      <w:numFmt w:val="decimal"/>
      <w:lvlText w:val=""/>
      <w:lvlJc w:val="left"/>
    </w:lvl>
    <w:lvl w:ilvl="8" w:tplc="AE2ED0F2">
      <w:numFmt w:val="decimal"/>
      <w:lvlText w:val=""/>
      <w:lvlJc w:val="left"/>
    </w:lvl>
  </w:abstractNum>
  <w:abstractNum w:abstractNumId="6">
    <w:nsid w:val="0000305E"/>
    <w:multiLevelType w:val="hybridMultilevel"/>
    <w:tmpl w:val="3A7644A4"/>
    <w:lvl w:ilvl="0" w:tplc="DE70020E">
      <w:start w:val="1"/>
      <w:numFmt w:val="bullet"/>
      <w:lvlText w:val="-"/>
      <w:lvlJc w:val="left"/>
    </w:lvl>
    <w:lvl w:ilvl="1" w:tplc="478AE154">
      <w:numFmt w:val="decimal"/>
      <w:lvlText w:val=""/>
      <w:lvlJc w:val="left"/>
    </w:lvl>
    <w:lvl w:ilvl="2" w:tplc="15083552">
      <w:numFmt w:val="decimal"/>
      <w:lvlText w:val=""/>
      <w:lvlJc w:val="left"/>
    </w:lvl>
    <w:lvl w:ilvl="3" w:tplc="FF68E4E6">
      <w:numFmt w:val="decimal"/>
      <w:lvlText w:val=""/>
      <w:lvlJc w:val="left"/>
    </w:lvl>
    <w:lvl w:ilvl="4" w:tplc="EE7809E6">
      <w:numFmt w:val="decimal"/>
      <w:lvlText w:val=""/>
      <w:lvlJc w:val="left"/>
    </w:lvl>
    <w:lvl w:ilvl="5" w:tplc="052A73C8">
      <w:numFmt w:val="decimal"/>
      <w:lvlText w:val=""/>
      <w:lvlJc w:val="left"/>
    </w:lvl>
    <w:lvl w:ilvl="6" w:tplc="1A7078D2">
      <w:numFmt w:val="decimal"/>
      <w:lvlText w:val=""/>
      <w:lvlJc w:val="left"/>
    </w:lvl>
    <w:lvl w:ilvl="7" w:tplc="A44A14F2">
      <w:numFmt w:val="decimal"/>
      <w:lvlText w:val=""/>
      <w:lvlJc w:val="left"/>
    </w:lvl>
    <w:lvl w:ilvl="8" w:tplc="FDC657B4">
      <w:numFmt w:val="decimal"/>
      <w:lvlText w:val=""/>
      <w:lvlJc w:val="left"/>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53A9"/>
    <w:rsid w:val="005053A9"/>
    <w:rsid w:val="005D398F"/>
    <w:rsid w:val="009A2F4A"/>
    <w:rsid w:val="00F15E96"/>
    <w:rsid w:val="00F4765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A9"/>
    <w:pPr>
      <w:spacing w:after="120"/>
      <w:jc w:val="both"/>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Footnote,Fussnota"/>
    <w:basedOn w:val="DefaultParagraphFont"/>
    <w:rsid w:val="005053A9"/>
    <w:rPr>
      <w:rFonts w:cs="Times New Roman"/>
      <w:vertAlign w:val="superscript"/>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FootnoteTextChar"/>
    <w:uiPriority w:val="99"/>
    <w:rsid w:val="005053A9"/>
    <w:pPr>
      <w:spacing w:after="0" w:line="240" w:lineRule="auto"/>
    </w:pPr>
    <w:rPr>
      <w:rFonts w:eastAsia="Times New Roman" w:cs="Times New Roman"/>
      <w:color w:val="000000"/>
      <w:sz w:val="16"/>
      <w:szCs w:val="20"/>
      <w:lang w:val="en-GB" w:eastAsia="sl-SI"/>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Footnote Char"/>
    <w:basedOn w:val="DefaultParagraphFont"/>
    <w:link w:val="FootnoteText"/>
    <w:uiPriority w:val="99"/>
    <w:rsid w:val="005053A9"/>
    <w:rPr>
      <w:rFonts w:ascii="Arial" w:eastAsia="Times New Roman" w:hAnsi="Arial" w:cs="Times New Roman"/>
      <w:color w:val="000000"/>
      <w:sz w:val="16"/>
      <w:szCs w:val="20"/>
      <w:lang w:val="en-GB" w:eastAsia="sl-SI"/>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
    <w:basedOn w:val="Normal"/>
    <w:link w:val="ListParagraphChar"/>
    <w:uiPriority w:val="34"/>
    <w:qFormat/>
    <w:rsid w:val="005053A9"/>
    <w:pPr>
      <w:ind w:left="720"/>
      <w:contextualSpacing/>
    </w:pPr>
  </w:style>
  <w:style w:type="paragraph" w:customStyle="1" w:styleId="Default">
    <w:name w:val="Default"/>
    <w:rsid w:val="005053A9"/>
    <w:pPr>
      <w:autoSpaceDE w:val="0"/>
      <w:autoSpaceDN w:val="0"/>
      <w:adjustRightInd w:val="0"/>
      <w:spacing w:after="0" w:line="240" w:lineRule="auto"/>
    </w:pPr>
    <w:rPr>
      <w:rFonts w:ascii="Times New Roman" w:eastAsia="Times New Roman" w:hAnsi="Times New Roman" w:cs="Times New Roman"/>
      <w:color w:val="000000"/>
      <w:sz w:val="24"/>
      <w:szCs w:val="24"/>
      <w:lang w:val="sl-SI" w:eastAsia="sl-SI"/>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basedOn w:val="DefaultParagraphFont"/>
    <w:link w:val="ListParagraph"/>
    <w:uiPriority w:val="34"/>
    <w:locked/>
    <w:rsid w:val="005053A9"/>
    <w:rPr>
      <w:rFonts w:ascii="Arial" w:eastAsiaTheme="minorEastAsia" w:hAnsi="Arial"/>
    </w:rPr>
  </w:style>
  <w:style w:type="paragraph" w:styleId="Header">
    <w:name w:val="header"/>
    <w:basedOn w:val="Normal"/>
    <w:link w:val="HeaderChar"/>
    <w:uiPriority w:val="99"/>
    <w:unhideWhenUsed/>
    <w:rsid w:val="005053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53A9"/>
    <w:rPr>
      <w:rFonts w:ascii="Arial" w:eastAsiaTheme="minorEastAsia" w:hAnsi="Arial"/>
    </w:rPr>
  </w:style>
  <w:style w:type="paragraph" w:styleId="Footer">
    <w:name w:val="footer"/>
    <w:basedOn w:val="Normal"/>
    <w:link w:val="FooterChar"/>
    <w:uiPriority w:val="99"/>
    <w:unhideWhenUsed/>
    <w:rsid w:val="005053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53A9"/>
    <w:rPr>
      <w:rFonts w:ascii="Arial" w:eastAsiaTheme="minorEastAsia"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3149</Words>
  <Characters>17951</Characters>
  <Application>Microsoft Office Word</Application>
  <DocSecurity>0</DocSecurity>
  <Lines>149</Lines>
  <Paragraphs>42</Paragraphs>
  <ScaleCrop>false</ScaleCrop>
  <Company/>
  <LinksUpToDate>false</LinksUpToDate>
  <CharactersWithSpaces>21058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dc:creator>
  <cp:lastModifiedBy>Ljiljana</cp:lastModifiedBy>
  <cp:revision>1</cp:revision>
  <dcterms:created xsi:type="dcterms:W3CDTF">2017-05-05T07:28:00Z</dcterms:created>
  <dcterms:modified xsi:type="dcterms:W3CDTF">2017-05-05T07:31:00Z</dcterms:modified>
</cp:coreProperties>
</file>